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2A93" w14:textId="77777777" w:rsidR="000B35D8" w:rsidRDefault="000B35D8" w:rsidP="00C72C8D">
      <w:pPr>
        <w:jc w:val="center"/>
        <w:rPr>
          <w:rFonts w:ascii="Arial" w:hAnsi="Arial" w:cs="Arial"/>
          <w:b/>
          <w:sz w:val="22"/>
          <w:szCs w:val="22"/>
        </w:rPr>
      </w:pPr>
    </w:p>
    <w:p w14:paraId="1E514AF5" w14:textId="77777777" w:rsidR="005771FA" w:rsidRPr="00BF311A" w:rsidRDefault="003F1A83" w:rsidP="00C72C8D">
      <w:pPr>
        <w:jc w:val="center"/>
        <w:rPr>
          <w:rFonts w:ascii="Arial" w:hAnsi="Arial" w:cs="Arial"/>
          <w:b/>
          <w:sz w:val="22"/>
          <w:szCs w:val="22"/>
        </w:rPr>
      </w:pPr>
      <w:r w:rsidRPr="00BF311A">
        <w:rPr>
          <w:rFonts w:ascii="Arial" w:hAnsi="Arial" w:cs="Arial"/>
          <w:b/>
          <w:sz w:val="22"/>
          <w:szCs w:val="22"/>
        </w:rPr>
        <w:t xml:space="preserve">NYC &amp; COMPANY FOUNDATION </w:t>
      </w:r>
      <w:r w:rsidR="009B29AE" w:rsidRPr="00BF311A">
        <w:rPr>
          <w:rFonts w:ascii="Arial" w:hAnsi="Arial" w:cs="Arial"/>
          <w:b/>
          <w:sz w:val="22"/>
          <w:szCs w:val="22"/>
        </w:rPr>
        <w:t xml:space="preserve">BOROUGH </w:t>
      </w:r>
      <w:r w:rsidR="001E7757" w:rsidRPr="00BF311A">
        <w:rPr>
          <w:rFonts w:ascii="Arial" w:hAnsi="Arial" w:cs="Arial"/>
          <w:b/>
          <w:sz w:val="22"/>
          <w:szCs w:val="22"/>
        </w:rPr>
        <w:t>CULTURE GRANTS</w:t>
      </w:r>
    </w:p>
    <w:p w14:paraId="2FB54EBB" w14:textId="77777777" w:rsidR="005771FA" w:rsidRPr="00BF311A" w:rsidRDefault="001126F7" w:rsidP="008665D7">
      <w:pPr>
        <w:jc w:val="center"/>
        <w:rPr>
          <w:rFonts w:ascii="Arial" w:hAnsi="Arial" w:cs="Arial"/>
          <w:b/>
          <w:sz w:val="22"/>
          <w:szCs w:val="22"/>
        </w:rPr>
      </w:pPr>
      <w:r w:rsidRPr="00BF311A">
        <w:rPr>
          <w:rFonts w:ascii="Arial" w:hAnsi="Arial" w:cs="Arial"/>
          <w:b/>
          <w:sz w:val="22"/>
          <w:szCs w:val="22"/>
        </w:rPr>
        <w:t>202</w:t>
      </w:r>
      <w:r w:rsidR="00A33B72" w:rsidRPr="00BF311A">
        <w:rPr>
          <w:rFonts w:ascii="Arial" w:hAnsi="Arial" w:cs="Arial"/>
          <w:b/>
          <w:sz w:val="22"/>
          <w:szCs w:val="22"/>
        </w:rPr>
        <w:t>2</w:t>
      </w:r>
      <w:r w:rsidRPr="00BF311A">
        <w:rPr>
          <w:rFonts w:ascii="Arial" w:hAnsi="Arial" w:cs="Arial"/>
          <w:b/>
          <w:sz w:val="22"/>
          <w:szCs w:val="22"/>
        </w:rPr>
        <w:t xml:space="preserve"> </w:t>
      </w:r>
      <w:r w:rsidR="00205EB0" w:rsidRPr="00BF311A">
        <w:rPr>
          <w:rFonts w:ascii="Arial" w:hAnsi="Arial" w:cs="Arial"/>
          <w:b/>
          <w:sz w:val="22"/>
          <w:szCs w:val="22"/>
        </w:rPr>
        <w:t>PROGRAM</w:t>
      </w:r>
      <w:r w:rsidR="00324711" w:rsidRPr="00BF311A">
        <w:rPr>
          <w:rFonts w:ascii="Arial" w:hAnsi="Arial" w:cs="Arial"/>
          <w:b/>
          <w:sz w:val="22"/>
          <w:szCs w:val="22"/>
        </w:rPr>
        <w:t xml:space="preserve"> </w:t>
      </w:r>
      <w:r w:rsidR="005771FA" w:rsidRPr="00BF311A">
        <w:rPr>
          <w:rFonts w:ascii="Arial" w:hAnsi="Arial" w:cs="Arial"/>
          <w:b/>
          <w:sz w:val="22"/>
          <w:szCs w:val="22"/>
        </w:rPr>
        <w:t>GUIDELINES</w:t>
      </w:r>
      <w:r w:rsidR="00E53CDD">
        <w:rPr>
          <w:rFonts w:ascii="Arial" w:hAnsi="Arial" w:cs="Arial"/>
          <w:b/>
          <w:sz w:val="22"/>
          <w:szCs w:val="22"/>
        </w:rPr>
        <w:t>: QUEENS</w:t>
      </w:r>
    </w:p>
    <w:p w14:paraId="599A1879" w14:textId="77777777" w:rsidR="00AA6F2C" w:rsidRPr="00BF311A" w:rsidRDefault="00AA6F2C" w:rsidP="00AA6F2C">
      <w:pPr>
        <w:rPr>
          <w:rFonts w:ascii="Arial" w:hAnsi="Arial" w:cs="Arial"/>
          <w:sz w:val="22"/>
          <w:szCs w:val="22"/>
        </w:rPr>
      </w:pPr>
    </w:p>
    <w:p w14:paraId="07A9D12C" w14:textId="77777777" w:rsidR="006031DC" w:rsidRPr="00BF311A" w:rsidRDefault="00A63DF7" w:rsidP="00AA6F2C">
      <w:pPr>
        <w:rPr>
          <w:rFonts w:ascii="Arial" w:hAnsi="Arial" w:cs="Arial"/>
          <w:b/>
          <w:sz w:val="22"/>
          <w:szCs w:val="22"/>
        </w:rPr>
      </w:pPr>
      <w:r w:rsidRPr="00BF311A">
        <w:rPr>
          <w:rFonts w:ascii="Arial" w:hAnsi="Arial" w:cs="Arial"/>
          <w:b/>
          <w:sz w:val="22"/>
          <w:szCs w:val="22"/>
        </w:rPr>
        <w:t>Grant Purpose</w:t>
      </w:r>
      <w:r w:rsidR="00FE7CE4" w:rsidRPr="00BF311A">
        <w:rPr>
          <w:rFonts w:ascii="Arial" w:hAnsi="Arial" w:cs="Arial"/>
          <w:b/>
          <w:sz w:val="22"/>
          <w:szCs w:val="22"/>
        </w:rPr>
        <w:t>:</w:t>
      </w:r>
    </w:p>
    <w:p w14:paraId="18CA3817" w14:textId="77777777" w:rsidR="00AA6F2C" w:rsidRPr="00BF311A" w:rsidRDefault="00AA6F2C" w:rsidP="00AA6F2C">
      <w:pPr>
        <w:rPr>
          <w:rFonts w:ascii="Arial" w:hAnsi="Arial" w:cs="Arial"/>
          <w:sz w:val="22"/>
          <w:szCs w:val="22"/>
        </w:rPr>
      </w:pPr>
    </w:p>
    <w:p w14:paraId="20D67930" w14:textId="77777777" w:rsidR="00D94E7A" w:rsidRPr="00BF311A" w:rsidRDefault="00D94E7A" w:rsidP="00D94E7A">
      <w:pPr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The Borough Culture Grant Program is funded by the NYC &amp; Company Foundation (the “Foundation”,) the charitable arm of New York City’s travel and tourism destination marketing organization. This grant program supports New York City as a culturally vibrant destination by funding the promotion of not-for-profit arts &amp; cultural programs and events in all five boroughs.</w:t>
      </w:r>
    </w:p>
    <w:p w14:paraId="5EF3EE11" w14:textId="77777777" w:rsidR="000B35D8" w:rsidRPr="00BF311A" w:rsidRDefault="000B35D8" w:rsidP="00FE7CE4">
      <w:pPr>
        <w:rPr>
          <w:rFonts w:ascii="Arial" w:hAnsi="Arial" w:cs="Arial"/>
          <w:sz w:val="22"/>
          <w:szCs w:val="22"/>
        </w:rPr>
      </w:pPr>
    </w:p>
    <w:p w14:paraId="4F00F4E4" w14:textId="77777777" w:rsidR="00D94E7A" w:rsidRPr="00BF311A" w:rsidRDefault="00D94E7A" w:rsidP="00D94E7A">
      <w:pPr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Grant recipients are selected by the Offices of the Borough Presidents (“Offices”), in accordance with the guidelines defined by the Foundation’s Board of Directors. Funding is administered by the Office</w:t>
      </w:r>
      <w:r w:rsidR="00EE7B52" w:rsidRPr="00BF311A">
        <w:rPr>
          <w:rFonts w:ascii="Arial" w:hAnsi="Arial" w:cs="Arial"/>
          <w:sz w:val="22"/>
          <w:szCs w:val="22"/>
        </w:rPr>
        <w:t>s</w:t>
      </w:r>
      <w:r w:rsidRPr="00BF311A">
        <w:rPr>
          <w:rFonts w:ascii="Arial" w:hAnsi="Arial" w:cs="Arial"/>
          <w:sz w:val="22"/>
          <w:szCs w:val="22"/>
        </w:rPr>
        <w:t xml:space="preserve"> after verification of recipient eligibility by the Foundation.</w:t>
      </w:r>
    </w:p>
    <w:p w14:paraId="72BFAC30" w14:textId="77777777" w:rsidR="00AD5E82" w:rsidRPr="00BF311A" w:rsidRDefault="00AD5E82" w:rsidP="00D94E7A">
      <w:pPr>
        <w:rPr>
          <w:rFonts w:ascii="Arial" w:hAnsi="Arial" w:cs="Arial"/>
          <w:sz w:val="22"/>
          <w:szCs w:val="22"/>
        </w:rPr>
      </w:pPr>
    </w:p>
    <w:p w14:paraId="3E3D93B7" w14:textId="77777777" w:rsidR="00AD5E82" w:rsidRPr="00BF311A" w:rsidRDefault="00AD5E82" w:rsidP="00D94E7A">
      <w:pPr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 xml:space="preserve">If you have any questions about the application process, please contact </w:t>
      </w:r>
      <w:r w:rsidR="00452138">
        <w:rPr>
          <w:rFonts w:ascii="Arial" w:hAnsi="Arial" w:cs="Arial"/>
          <w:sz w:val="22"/>
          <w:szCs w:val="22"/>
        </w:rPr>
        <w:t xml:space="preserve">Queens Borough President’s Office Director of Cultural Affairs and Tourism </w:t>
      </w:r>
      <w:r w:rsidR="00E53CDD">
        <w:rPr>
          <w:rFonts w:ascii="Arial" w:hAnsi="Arial" w:cs="Arial"/>
          <w:sz w:val="22"/>
          <w:szCs w:val="22"/>
        </w:rPr>
        <w:t>P</w:t>
      </w:r>
      <w:r w:rsidR="00452138">
        <w:rPr>
          <w:rFonts w:ascii="Arial" w:hAnsi="Arial" w:cs="Arial"/>
          <w:sz w:val="22"/>
          <w:szCs w:val="22"/>
        </w:rPr>
        <w:t xml:space="preserve">hil Ballman: </w:t>
      </w:r>
      <w:r w:rsidR="00E53CDD">
        <w:rPr>
          <w:rFonts w:ascii="Arial" w:hAnsi="Arial" w:cs="Arial"/>
          <w:sz w:val="22"/>
          <w:szCs w:val="22"/>
        </w:rPr>
        <w:t>pballman@queensbp.org</w:t>
      </w:r>
      <w:r w:rsidRPr="00BF311A">
        <w:rPr>
          <w:rFonts w:ascii="Arial" w:hAnsi="Arial" w:cs="Arial"/>
          <w:sz w:val="22"/>
          <w:szCs w:val="22"/>
        </w:rPr>
        <w:t xml:space="preserve">. </w:t>
      </w:r>
    </w:p>
    <w:p w14:paraId="5B58AB12" w14:textId="77777777" w:rsidR="00FA5525" w:rsidRPr="00BF311A" w:rsidRDefault="00FA5525" w:rsidP="00FE6F1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3A7B856" w14:textId="77777777" w:rsidR="002B634A" w:rsidRPr="00BF311A" w:rsidRDefault="002B634A" w:rsidP="00EE7B52">
      <w:pPr>
        <w:spacing w:after="120"/>
        <w:rPr>
          <w:rFonts w:ascii="Arial" w:hAnsi="Arial" w:cs="Arial"/>
          <w:b/>
          <w:sz w:val="22"/>
          <w:szCs w:val="22"/>
        </w:rPr>
      </w:pPr>
      <w:r w:rsidRPr="00BF311A">
        <w:rPr>
          <w:rFonts w:ascii="Arial" w:hAnsi="Arial" w:cs="Arial"/>
          <w:b/>
          <w:sz w:val="22"/>
          <w:szCs w:val="22"/>
        </w:rPr>
        <w:t>A</w:t>
      </w:r>
      <w:r w:rsidR="00543B1A" w:rsidRPr="00BF311A">
        <w:rPr>
          <w:rFonts w:ascii="Arial" w:hAnsi="Arial" w:cs="Arial"/>
          <w:b/>
          <w:sz w:val="22"/>
          <w:szCs w:val="22"/>
        </w:rPr>
        <w:t>l</w:t>
      </w:r>
      <w:r w:rsidRPr="00BF311A">
        <w:rPr>
          <w:rFonts w:ascii="Arial" w:hAnsi="Arial" w:cs="Arial"/>
          <w:b/>
          <w:sz w:val="22"/>
          <w:szCs w:val="22"/>
        </w:rPr>
        <w:t>l grants from</w:t>
      </w:r>
      <w:r w:rsidR="003313A9" w:rsidRPr="00BF311A">
        <w:rPr>
          <w:rFonts w:ascii="Arial" w:hAnsi="Arial" w:cs="Arial"/>
          <w:b/>
          <w:sz w:val="22"/>
          <w:szCs w:val="22"/>
        </w:rPr>
        <w:t>/</w:t>
      </w:r>
      <w:r w:rsidRPr="00BF311A">
        <w:rPr>
          <w:rFonts w:ascii="Arial" w:hAnsi="Arial" w:cs="Arial"/>
          <w:b/>
          <w:sz w:val="22"/>
          <w:szCs w:val="22"/>
        </w:rPr>
        <w:t>by the NYC &amp; Company Foundation must be spent in the calendar year in which they are awarded</w:t>
      </w:r>
      <w:r w:rsidR="00CB5888" w:rsidRPr="00BF311A">
        <w:rPr>
          <w:rFonts w:ascii="Arial" w:hAnsi="Arial" w:cs="Arial"/>
          <w:b/>
          <w:sz w:val="22"/>
          <w:szCs w:val="22"/>
        </w:rPr>
        <w:t xml:space="preserve"> unless a written request for an extension is approved by the Foundation staff.</w:t>
      </w:r>
      <w:r w:rsidRPr="00BF311A">
        <w:rPr>
          <w:rFonts w:ascii="Arial" w:hAnsi="Arial" w:cs="Arial"/>
          <w:b/>
          <w:sz w:val="22"/>
          <w:szCs w:val="22"/>
        </w:rPr>
        <w:br/>
      </w:r>
    </w:p>
    <w:p w14:paraId="0457C38A" w14:textId="77777777" w:rsidR="00F04295" w:rsidRPr="00BF311A" w:rsidRDefault="00F04295" w:rsidP="00F04295">
      <w:pPr>
        <w:jc w:val="both"/>
        <w:rPr>
          <w:rFonts w:ascii="Arial" w:hAnsi="Arial" w:cs="Arial"/>
          <w:b/>
          <w:sz w:val="22"/>
          <w:szCs w:val="22"/>
        </w:rPr>
      </w:pPr>
      <w:r w:rsidRPr="00BF311A">
        <w:rPr>
          <w:rFonts w:ascii="Arial" w:hAnsi="Arial" w:cs="Arial"/>
          <w:b/>
          <w:sz w:val="22"/>
          <w:szCs w:val="22"/>
        </w:rPr>
        <w:t>Eligibility</w:t>
      </w:r>
      <w:r w:rsidR="00641052" w:rsidRPr="00BF311A">
        <w:rPr>
          <w:rFonts w:ascii="Arial" w:hAnsi="Arial" w:cs="Arial"/>
          <w:b/>
          <w:sz w:val="22"/>
          <w:szCs w:val="22"/>
        </w:rPr>
        <w:t>:</w:t>
      </w:r>
    </w:p>
    <w:p w14:paraId="35F54832" w14:textId="77777777" w:rsidR="00F04295" w:rsidRPr="00BF311A" w:rsidRDefault="00F04295" w:rsidP="005771FA">
      <w:pPr>
        <w:jc w:val="both"/>
        <w:rPr>
          <w:rFonts w:ascii="Arial" w:hAnsi="Arial" w:cs="Arial"/>
          <w:sz w:val="22"/>
          <w:szCs w:val="22"/>
        </w:rPr>
      </w:pPr>
    </w:p>
    <w:p w14:paraId="1DDF6F72" w14:textId="77777777" w:rsidR="00C33BC5" w:rsidRPr="00BF311A" w:rsidRDefault="00014AFA" w:rsidP="00EC3BEB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A</w:t>
      </w:r>
      <w:r w:rsidR="00543B1A" w:rsidRPr="00BF311A">
        <w:rPr>
          <w:rFonts w:ascii="Arial" w:hAnsi="Arial" w:cs="Arial"/>
          <w:sz w:val="22"/>
          <w:szCs w:val="22"/>
        </w:rPr>
        <w:t>l</w:t>
      </w:r>
      <w:r w:rsidRPr="00BF311A">
        <w:rPr>
          <w:rFonts w:ascii="Arial" w:hAnsi="Arial" w:cs="Arial"/>
          <w:sz w:val="22"/>
          <w:szCs w:val="22"/>
        </w:rPr>
        <w:t>l grant r</w:t>
      </w:r>
      <w:r w:rsidR="00D9700A" w:rsidRPr="00BF311A">
        <w:rPr>
          <w:rFonts w:ascii="Arial" w:hAnsi="Arial" w:cs="Arial"/>
          <w:sz w:val="22"/>
          <w:szCs w:val="22"/>
        </w:rPr>
        <w:t xml:space="preserve">ecipients must </w:t>
      </w:r>
      <w:r w:rsidRPr="00BF311A">
        <w:rPr>
          <w:rFonts w:ascii="Arial" w:hAnsi="Arial" w:cs="Arial"/>
          <w:sz w:val="22"/>
          <w:szCs w:val="22"/>
        </w:rPr>
        <w:t>be registered as a 501(c)3 with the State of New York.</w:t>
      </w:r>
    </w:p>
    <w:p w14:paraId="1FC3349E" w14:textId="77777777" w:rsidR="00EC2193" w:rsidRPr="00BF311A" w:rsidRDefault="00EC2193" w:rsidP="00EC3BEB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Applicants’ projects must fall primarily within calendar year 20</w:t>
      </w:r>
      <w:r w:rsidR="00E01D27" w:rsidRPr="00BF311A">
        <w:rPr>
          <w:rFonts w:ascii="Arial" w:hAnsi="Arial" w:cs="Arial"/>
          <w:sz w:val="22"/>
          <w:szCs w:val="22"/>
        </w:rPr>
        <w:t>2</w:t>
      </w:r>
      <w:r w:rsidR="00A33B72" w:rsidRPr="00BF311A">
        <w:rPr>
          <w:rFonts w:ascii="Arial" w:hAnsi="Arial" w:cs="Arial"/>
          <w:sz w:val="22"/>
          <w:szCs w:val="22"/>
        </w:rPr>
        <w:t>2</w:t>
      </w:r>
      <w:r w:rsidRPr="00BF311A">
        <w:rPr>
          <w:rFonts w:ascii="Arial" w:hAnsi="Arial" w:cs="Arial"/>
          <w:sz w:val="22"/>
          <w:szCs w:val="22"/>
        </w:rPr>
        <w:t>.</w:t>
      </w:r>
    </w:p>
    <w:p w14:paraId="1EC660D3" w14:textId="77777777" w:rsidR="00EE7B52" w:rsidRPr="00BF311A" w:rsidRDefault="00947C06" w:rsidP="00EE7B52">
      <w:pPr>
        <w:numPr>
          <w:ilvl w:val="0"/>
          <w:numId w:val="22"/>
        </w:numPr>
        <w:spacing w:after="120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 xml:space="preserve">If you are selected, the </w:t>
      </w:r>
      <w:r w:rsidR="00EE7B52" w:rsidRPr="00BF311A">
        <w:rPr>
          <w:rFonts w:ascii="Arial" w:hAnsi="Arial" w:cs="Arial"/>
          <w:sz w:val="22"/>
          <w:szCs w:val="22"/>
        </w:rPr>
        <w:t xml:space="preserve">Offices will provide you with the </w:t>
      </w:r>
      <w:r w:rsidRPr="00BF311A">
        <w:rPr>
          <w:rFonts w:ascii="Arial" w:hAnsi="Arial" w:cs="Arial"/>
          <w:sz w:val="22"/>
          <w:szCs w:val="22"/>
        </w:rPr>
        <w:t>Borough Grant Reporting Guidelines</w:t>
      </w:r>
      <w:r w:rsidR="00EE7B52" w:rsidRPr="00BF311A">
        <w:rPr>
          <w:rFonts w:ascii="Arial" w:hAnsi="Arial" w:cs="Arial"/>
          <w:sz w:val="22"/>
          <w:szCs w:val="22"/>
        </w:rPr>
        <w:t xml:space="preserve">. </w:t>
      </w:r>
      <w:r w:rsidRPr="00BF311A">
        <w:rPr>
          <w:rFonts w:ascii="Arial" w:hAnsi="Arial" w:cs="Arial"/>
          <w:sz w:val="22"/>
          <w:szCs w:val="22"/>
        </w:rPr>
        <w:t xml:space="preserve">You must review and comply with these requirements.  By accepting the </w:t>
      </w:r>
      <w:r w:rsidR="00EE7B52" w:rsidRPr="00BF311A">
        <w:rPr>
          <w:rFonts w:ascii="Arial" w:hAnsi="Arial" w:cs="Arial"/>
          <w:sz w:val="22"/>
          <w:szCs w:val="22"/>
        </w:rPr>
        <w:t xml:space="preserve">Foundation’s </w:t>
      </w:r>
      <w:r w:rsidRPr="00BF311A">
        <w:rPr>
          <w:rFonts w:ascii="Arial" w:hAnsi="Arial" w:cs="Arial"/>
          <w:sz w:val="22"/>
          <w:szCs w:val="22"/>
        </w:rPr>
        <w:t xml:space="preserve">check, you agree to comply with the Borough Grant Reporting Guidelines including, but not limited to, submitting the </w:t>
      </w:r>
      <w:r w:rsidRPr="00BF311A">
        <w:rPr>
          <w:rFonts w:ascii="Arial" w:hAnsi="Arial" w:cs="Arial"/>
          <w:b/>
          <w:sz w:val="22"/>
          <w:szCs w:val="22"/>
          <w:u w:val="single"/>
        </w:rPr>
        <w:t>pr</w:t>
      </w:r>
      <w:r w:rsidR="00EE7B52" w:rsidRPr="00BF311A">
        <w:rPr>
          <w:rFonts w:ascii="Arial" w:hAnsi="Arial" w:cs="Arial"/>
          <w:b/>
          <w:sz w:val="22"/>
          <w:szCs w:val="22"/>
          <w:u w:val="single"/>
        </w:rPr>
        <w:t>evious</w:t>
      </w:r>
      <w:r w:rsidRPr="00BF311A">
        <w:rPr>
          <w:rFonts w:ascii="Arial" w:hAnsi="Arial" w:cs="Arial"/>
          <w:b/>
          <w:sz w:val="22"/>
          <w:szCs w:val="22"/>
          <w:u w:val="single"/>
        </w:rPr>
        <w:t xml:space="preserve"> year’s</w:t>
      </w:r>
      <w:r w:rsidRPr="00BF311A">
        <w:rPr>
          <w:rFonts w:ascii="Arial" w:hAnsi="Arial" w:cs="Arial"/>
          <w:color w:val="FF0000"/>
          <w:sz w:val="22"/>
          <w:szCs w:val="22"/>
        </w:rPr>
        <w:t xml:space="preserve"> </w:t>
      </w:r>
      <w:r w:rsidRPr="00BF311A">
        <w:rPr>
          <w:rFonts w:ascii="Arial" w:hAnsi="Arial" w:cs="Arial"/>
          <w:sz w:val="22"/>
          <w:szCs w:val="22"/>
        </w:rPr>
        <w:t>final report prior to receiving funds.</w:t>
      </w:r>
      <w:r w:rsidR="00A33B72" w:rsidRPr="00BF311A">
        <w:rPr>
          <w:rFonts w:ascii="Arial" w:hAnsi="Arial" w:cs="Arial"/>
          <w:sz w:val="22"/>
          <w:szCs w:val="22"/>
        </w:rPr>
        <w:t xml:space="preserve"> Failure to comply with all reporting guidelines may jeopardize eligibility for future funds.</w:t>
      </w:r>
    </w:p>
    <w:p w14:paraId="3B7D46CF" w14:textId="77777777" w:rsidR="001A5FC3" w:rsidRPr="00BF311A" w:rsidRDefault="00094BF5" w:rsidP="001A5FC3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P</w:t>
      </w:r>
      <w:r w:rsidR="005771FA" w:rsidRPr="00BF311A">
        <w:rPr>
          <w:rFonts w:ascii="Arial" w:hAnsi="Arial" w:cs="Arial"/>
          <w:sz w:val="22"/>
          <w:szCs w:val="22"/>
        </w:rPr>
        <w:t>rojects eligible for funding under the program</w:t>
      </w:r>
      <w:r w:rsidR="00EA7EA7" w:rsidRPr="00BF311A">
        <w:rPr>
          <w:rFonts w:ascii="Arial" w:hAnsi="Arial" w:cs="Arial"/>
          <w:sz w:val="22"/>
          <w:szCs w:val="22"/>
        </w:rPr>
        <w:t xml:space="preserve"> should be tourist facing and</w:t>
      </w:r>
      <w:r w:rsidR="005771FA" w:rsidRPr="00BF311A">
        <w:rPr>
          <w:rFonts w:ascii="Arial" w:hAnsi="Arial" w:cs="Arial"/>
          <w:sz w:val="22"/>
          <w:szCs w:val="22"/>
        </w:rPr>
        <w:t xml:space="preserve"> shall include,</w:t>
      </w:r>
      <w:r w:rsidR="00EC3BEB" w:rsidRPr="00BF311A">
        <w:rPr>
          <w:rFonts w:ascii="Arial" w:hAnsi="Arial" w:cs="Arial"/>
          <w:sz w:val="22"/>
          <w:szCs w:val="22"/>
        </w:rPr>
        <w:t xml:space="preserve"> </w:t>
      </w:r>
      <w:r w:rsidR="005771FA" w:rsidRPr="00BF311A">
        <w:rPr>
          <w:rFonts w:ascii="Arial" w:hAnsi="Arial" w:cs="Arial"/>
          <w:sz w:val="22"/>
          <w:szCs w:val="22"/>
        </w:rPr>
        <w:t>but are not limited to</w:t>
      </w:r>
      <w:r w:rsidR="00EC3BEB" w:rsidRPr="00BF311A">
        <w:rPr>
          <w:rFonts w:ascii="Arial" w:hAnsi="Arial" w:cs="Arial"/>
          <w:sz w:val="22"/>
          <w:szCs w:val="22"/>
        </w:rPr>
        <w:t>,</w:t>
      </w:r>
      <w:r w:rsidR="005771FA" w:rsidRPr="00BF311A">
        <w:rPr>
          <w:rFonts w:ascii="Arial" w:hAnsi="Arial" w:cs="Arial"/>
          <w:sz w:val="22"/>
          <w:szCs w:val="22"/>
        </w:rPr>
        <w:t xml:space="preserve"> </w:t>
      </w:r>
      <w:r w:rsidR="00773F71" w:rsidRPr="00BF311A">
        <w:rPr>
          <w:rFonts w:ascii="Arial" w:hAnsi="Arial" w:cs="Arial"/>
          <w:sz w:val="22"/>
          <w:szCs w:val="22"/>
        </w:rPr>
        <w:t>promotional</w:t>
      </w:r>
      <w:r w:rsidR="005771FA" w:rsidRPr="00BF311A">
        <w:rPr>
          <w:rFonts w:ascii="Arial" w:hAnsi="Arial" w:cs="Arial"/>
          <w:sz w:val="22"/>
          <w:szCs w:val="22"/>
        </w:rPr>
        <w:t xml:space="preserve"> materials</w:t>
      </w:r>
      <w:r w:rsidR="00C33BC5" w:rsidRPr="00BF311A">
        <w:rPr>
          <w:rFonts w:ascii="Arial" w:hAnsi="Arial" w:cs="Arial"/>
          <w:sz w:val="22"/>
          <w:szCs w:val="22"/>
        </w:rPr>
        <w:t xml:space="preserve"> for cultural institutions, programs, and events</w:t>
      </w:r>
      <w:r w:rsidR="005771FA" w:rsidRPr="00BF311A">
        <w:rPr>
          <w:rFonts w:ascii="Arial" w:hAnsi="Arial" w:cs="Arial"/>
          <w:sz w:val="22"/>
          <w:szCs w:val="22"/>
        </w:rPr>
        <w:t xml:space="preserve"> (</w:t>
      </w:r>
      <w:r w:rsidR="00C33BC5" w:rsidRPr="00BF311A">
        <w:rPr>
          <w:rFonts w:ascii="Arial" w:hAnsi="Arial" w:cs="Arial"/>
          <w:sz w:val="22"/>
          <w:szCs w:val="22"/>
        </w:rPr>
        <w:t>i.e. paid media,</w:t>
      </w:r>
      <w:r w:rsidR="00E01D27" w:rsidRPr="00BF311A">
        <w:rPr>
          <w:rFonts w:ascii="Arial" w:hAnsi="Arial" w:cs="Arial"/>
          <w:sz w:val="22"/>
          <w:szCs w:val="22"/>
        </w:rPr>
        <w:t xml:space="preserve"> print or digital content, </w:t>
      </w:r>
      <w:r w:rsidR="00C33BC5" w:rsidRPr="00BF311A">
        <w:rPr>
          <w:rFonts w:ascii="Arial" w:hAnsi="Arial" w:cs="Arial"/>
          <w:sz w:val="22"/>
          <w:szCs w:val="22"/>
        </w:rPr>
        <w:t>and</w:t>
      </w:r>
      <w:r w:rsidR="00377FB1" w:rsidRPr="00BF311A">
        <w:rPr>
          <w:rFonts w:ascii="Arial" w:hAnsi="Arial" w:cs="Arial"/>
          <w:sz w:val="22"/>
          <w:szCs w:val="22"/>
        </w:rPr>
        <w:t>/</w:t>
      </w:r>
      <w:r w:rsidR="00C33BC5" w:rsidRPr="00BF311A">
        <w:rPr>
          <w:rFonts w:ascii="Arial" w:hAnsi="Arial" w:cs="Arial"/>
          <w:sz w:val="22"/>
          <w:szCs w:val="22"/>
        </w:rPr>
        <w:t xml:space="preserve">or </w:t>
      </w:r>
      <w:r w:rsidR="00324711" w:rsidRPr="00BF311A">
        <w:rPr>
          <w:rFonts w:ascii="Arial" w:hAnsi="Arial" w:cs="Arial"/>
          <w:sz w:val="22"/>
          <w:szCs w:val="22"/>
        </w:rPr>
        <w:t>videos)</w:t>
      </w:r>
      <w:r w:rsidR="00EE7B52" w:rsidRPr="00BF311A">
        <w:rPr>
          <w:rFonts w:ascii="Arial" w:hAnsi="Arial" w:cs="Arial"/>
          <w:sz w:val="22"/>
          <w:szCs w:val="22"/>
        </w:rPr>
        <w:t>.</w:t>
      </w:r>
    </w:p>
    <w:p w14:paraId="501249F7" w14:textId="77777777" w:rsidR="00022A0B" w:rsidRDefault="00022A0B" w:rsidP="00FA1F8A">
      <w:pPr>
        <w:jc w:val="both"/>
        <w:rPr>
          <w:rFonts w:ascii="Arial" w:hAnsi="Arial" w:cs="Arial"/>
          <w:b/>
          <w:sz w:val="22"/>
          <w:szCs w:val="22"/>
        </w:rPr>
      </w:pPr>
    </w:p>
    <w:p w14:paraId="68AC6F9B" w14:textId="77777777" w:rsidR="00FA1F8A" w:rsidRPr="00BF311A" w:rsidRDefault="00FA1F8A" w:rsidP="00FA1F8A">
      <w:pPr>
        <w:jc w:val="both"/>
        <w:rPr>
          <w:rFonts w:ascii="Arial" w:hAnsi="Arial" w:cs="Arial"/>
          <w:b/>
          <w:sz w:val="22"/>
          <w:szCs w:val="22"/>
        </w:rPr>
      </w:pPr>
      <w:r w:rsidRPr="00BF311A">
        <w:rPr>
          <w:rFonts w:ascii="Arial" w:hAnsi="Arial" w:cs="Arial"/>
          <w:b/>
          <w:sz w:val="22"/>
          <w:szCs w:val="22"/>
        </w:rPr>
        <w:t>Funding Restrictions:</w:t>
      </w:r>
    </w:p>
    <w:p w14:paraId="3A427635" w14:textId="77777777" w:rsidR="00FA1F8A" w:rsidRPr="00BF311A" w:rsidRDefault="00FA1F8A" w:rsidP="00FA1F8A">
      <w:pPr>
        <w:jc w:val="both"/>
        <w:rPr>
          <w:rFonts w:ascii="Arial" w:hAnsi="Arial" w:cs="Arial"/>
          <w:sz w:val="22"/>
          <w:szCs w:val="22"/>
        </w:rPr>
      </w:pPr>
    </w:p>
    <w:p w14:paraId="22BDB47C" w14:textId="77777777" w:rsidR="00FA1F8A" w:rsidRPr="00BF311A" w:rsidRDefault="00FA1F8A" w:rsidP="00FA1F8A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Grant awards may not exceed $25,000 per recipient or project in one grant cycle.</w:t>
      </w:r>
    </w:p>
    <w:p w14:paraId="62C1BBBB" w14:textId="77777777" w:rsidR="00FA1F8A" w:rsidRPr="00BF311A" w:rsidRDefault="00FA1F8A" w:rsidP="00FA1F8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4BE819" w14:textId="77777777" w:rsidR="00FA1F8A" w:rsidRPr="00BF311A" w:rsidRDefault="00FA1F8A" w:rsidP="00FA1F8A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311A">
        <w:rPr>
          <w:rFonts w:ascii="Arial" w:hAnsi="Arial" w:cs="Arial"/>
          <w:b/>
          <w:sz w:val="22"/>
          <w:szCs w:val="22"/>
          <w:u w:val="single"/>
        </w:rPr>
        <w:t>Non-eligible Costs</w:t>
      </w:r>
    </w:p>
    <w:p w14:paraId="2413E7E4" w14:textId="77777777" w:rsidR="00FA1F8A" w:rsidRPr="00BF311A" w:rsidRDefault="00FA1F8A" w:rsidP="00FA1F8A">
      <w:pPr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 xml:space="preserve">These </w:t>
      </w:r>
      <w:r w:rsidR="00E62A0B" w:rsidRPr="00BF311A">
        <w:rPr>
          <w:rFonts w:ascii="Arial" w:hAnsi="Arial" w:cs="Arial"/>
          <w:sz w:val="22"/>
          <w:szCs w:val="22"/>
        </w:rPr>
        <w:t>micro grants</w:t>
      </w:r>
      <w:r w:rsidRPr="00BF311A">
        <w:rPr>
          <w:rFonts w:ascii="Arial" w:hAnsi="Arial" w:cs="Arial"/>
          <w:sz w:val="22"/>
          <w:szCs w:val="22"/>
        </w:rPr>
        <w:t xml:space="preserve"> are meant to be for the marketing and promotion of cultural programs and organizations. As such, costs </w:t>
      </w:r>
      <w:r w:rsidRPr="00BF311A">
        <w:rPr>
          <w:rFonts w:ascii="Arial" w:hAnsi="Arial" w:cs="Arial"/>
          <w:b/>
          <w:sz w:val="22"/>
          <w:szCs w:val="22"/>
          <w:u w:val="single"/>
        </w:rPr>
        <w:t>not eligible</w:t>
      </w:r>
      <w:r w:rsidRPr="00BF311A">
        <w:rPr>
          <w:rFonts w:ascii="Arial" w:hAnsi="Arial" w:cs="Arial"/>
          <w:sz w:val="22"/>
          <w:szCs w:val="22"/>
        </w:rPr>
        <w:t xml:space="preserve"> for funding from the Foundation include, but are not limited to:</w:t>
      </w:r>
    </w:p>
    <w:p w14:paraId="2AB3E361" w14:textId="77777777" w:rsidR="00FA1F8A" w:rsidRPr="00BF311A" w:rsidRDefault="00FA1F8A" w:rsidP="00FA1F8A">
      <w:pPr>
        <w:jc w:val="both"/>
        <w:rPr>
          <w:rFonts w:ascii="Arial" w:hAnsi="Arial" w:cs="Arial"/>
          <w:sz w:val="22"/>
          <w:szCs w:val="22"/>
        </w:rPr>
      </w:pPr>
    </w:p>
    <w:p w14:paraId="5226DA00" w14:textId="77777777" w:rsidR="00FA1F8A" w:rsidRPr="00BF311A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Salary and/or benefits for staff, consultants, or certain contractors, i.e. hiring of street teams;</w:t>
      </w:r>
    </w:p>
    <w:p w14:paraId="37862311" w14:textId="77777777" w:rsidR="00FA1F8A" w:rsidRPr="00BF311A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Capital projects, rent and/or structural rehabilitation;</w:t>
      </w:r>
    </w:p>
    <w:p w14:paraId="2FFC20B0" w14:textId="77777777" w:rsidR="00FA1F8A" w:rsidRPr="00BF311A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F311A">
        <w:rPr>
          <w:rFonts w:ascii="Arial" w:hAnsi="Arial" w:cs="Arial"/>
          <w:sz w:val="22"/>
          <w:szCs w:val="22"/>
        </w:rPr>
        <w:t>Travel and entertainment;</w:t>
      </w:r>
    </w:p>
    <w:p w14:paraId="767ECDC9" w14:textId="77777777" w:rsidR="00E62A0B" w:rsidRDefault="00E62A0B" w:rsidP="00BF311A">
      <w:pPr>
        <w:spacing w:after="120"/>
        <w:ind w:left="1800"/>
        <w:jc w:val="both"/>
        <w:rPr>
          <w:rFonts w:ascii="Arial" w:hAnsi="Arial" w:cs="Arial"/>
          <w:sz w:val="22"/>
          <w:szCs w:val="22"/>
        </w:rPr>
      </w:pPr>
    </w:p>
    <w:p w14:paraId="79A98DA7" w14:textId="77777777" w:rsidR="00FA1F8A" w:rsidRPr="00FE7CE4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Membership dues or fees;</w:t>
      </w:r>
    </w:p>
    <w:p w14:paraId="78AC46C3" w14:textId="77777777" w:rsidR="00FA1F8A" w:rsidRPr="00FE7CE4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E7CE4">
        <w:rPr>
          <w:rFonts w:ascii="Arial" w:hAnsi="Arial" w:cs="Arial"/>
          <w:sz w:val="22"/>
          <w:szCs w:val="22"/>
        </w:rPr>
        <w:t>ffice supplies</w:t>
      </w:r>
      <w:r>
        <w:rPr>
          <w:rFonts w:ascii="Arial" w:hAnsi="Arial" w:cs="Arial"/>
          <w:sz w:val="22"/>
          <w:szCs w:val="22"/>
        </w:rPr>
        <w:t xml:space="preserve"> or overhead</w:t>
      </w:r>
      <w:r w:rsidRPr="00FE7CE4">
        <w:rPr>
          <w:rFonts w:ascii="Arial" w:hAnsi="Arial" w:cs="Arial"/>
          <w:sz w:val="22"/>
          <w:szCs w:val="22"/>
        </w:rPr>
        <w:t>;</w:t>
      </w:r>
    </w:p>
    <w:p w14:paraId="042393DD" w14:textId="77777777" w:rsidR="00FA1F8A" w:rsidRPr="00FE7CE4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Business-to-business projects;</w:t>
      </w:r>
    </w:p>
    <w:p w14:paraId="63EC43D9" w14:textId="77777777" w:rsidR="00FA1F8A" w:rsidRPr="00FE7CE4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Promotion of for-profit entities or individuals;</w:t>
      </w:r>
    </w:p>
    <w:p w14:paraId="79F3CF5E" w14:textId="77777777" w:rsidR="00FA1F8A" w:rsidRPr="00FE7CE4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Promotion of organizations outside New York City;</w:t>
      </w:r>
      <w:r>
        <w:rPr>
          <w:rFonts w:ascii="Arial" w:hAnsi="Arial" w:cs="Arial"/>
          <w:sz w:val="22"/>
          <w:szCs w:val="22"/>
        </w:rPr>
        <w:t xml:space="preserve"> and,</w:t>
      </w:r>
    </w:p>
    <w:p w14:paraId="19674CCD" w14:textId="77777777" w:rsidR="00FA1F8A" w:rsidRDefault="00FA1F8A" w:rsidP="00FA1F8A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Any activities associated with political lobbying or campaigning.</w:t>
      </w:r>
    </w:p>
    <w:p w14:paraId="2AFA0D7F" w14:textId="77777777" w:rsidR="00FA1F8A" w:rsidRDefault="00FA1F8A" w:rsidP="00FA1F8A">
      <w:pPr>
        <w:jc w:val="both"/>
        <w:rPr>
          <w:rFonts w:ascii="Arial" w:hAnsi="Arial" w:cs="Arial"/>
          <w:b/>
          <w:sz w:val="22"/>
          <w:szCs w:val="22"/>
        </w:rPr>
      </w:pPr>
    </w:p>
    <w:p w14:paraId="55E47D61" w14:textId="77777777" w:rsidR="00FA1F8A" w:rsidRPr="00CA1AD3" w:rsidRDefault="00FA1F8A" w:rsidP="00FA1F8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A1AD3">
        <w:rPr>
          <w:rFonts w:ascii="Arial" w:hAnsi="Arial" w:cs="Arial"/>
          <w:b/>
          <w:sz w:val="22"/>
          <w:szCs w:val="22"/>
        </w:rPr>
        <w:t>Recipient Restrictions:</w:t>
      </w:r>
    </w:p>
    <w:p w14:paraId="39AACD94" w14:textId="77777777" w:rsidR="00FA1F8A" w:rsidRPr="00FE7CE4" w:rsidRDefault="00FA1F8A" w:rsidP="00FA1F8A">
      <w:pPr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Certain types of entities are not eligible to receive or benefit from Foundation</w:t>
      </w:r>
      <w:r>
        <w:rPr>
          <w:rFonts w:ascii="Arial" w:hAnsi="Arial" w:cs="Arial"/>
          <w:sz w:val="22"/>
          <w:szCs w:val="22"/>
        </w:rPr>
        <w:t xml:space="preserve"> Borough Culture Grant</w:t>
      </w:r>
      <w:r w:rsidRPr="00FE7CE4">
        <w:rPr>
          <w:rFonts w:ascii="Arial" w:hAnsi="Arial" w:cs="Arial"/>
          <w:sz w:val="22"/>
          <w:szCs w:val="22"/>
        </w:rPr>
        <w:t xml:space="preserve"> funds. These include, but are not limited to:</w:t>
      </w:r>
    </w:p>
    <w:p w14:paraId="689D6A59" w14:textId="77777777" w:rsidR="00FA1F8A" w:rsidRPr="00FE7CE4" w:rsidRDefault="00FA1F8A" w:rsidP="00FA1F8A">
      <w:pPr>
        <w:jc w:val="both"/>
        <w:rPr>
          <w:rFonts w:ascii="Arial" w:hAnsi="Arial" w:cs="Arial"/>
          <w:sz w:val="22"/>
          <w:szCs w:val="22"/>
        </w:rPr>
      </w:pPr>
    </w:p>
    <w:p w14:paraId="7A05D263" w14:textId="77777777" w:rsidR="00FA1F8A" w:rsidRPr="00FE7CE4" w:rsidRDefault="00FA1F8A" w:rsidP="00FA1F8A">
      <w:pPr>
        <w:numPr>
          <w:ilvl w:val="0"/>
          <w:numId w:val="10"/>
        </w:numPr>
        <w:tabs>
          <w:tab w:val="num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Individuals or scholarship-granting organizations;</w:t>
      </w:r>
      <w:r>
        <w:rPr>
          <w:rFonts w:ascii="Arial" w:hAnsi="Arial" w:cs="Arial"/>
          <w:sz w:val="22"/>
          <w:szCs w:val="22"/>
        </w:rPr>
        <w:t xml:space="preserve"> or </w:t>
      </w:r>
    </w:p>
    <w:p w14:paraId="4C651C0C" w14:textId="77777777" w:rsidR="00FA1F8A" w:rsidRPr="00FE7CE4" w:rsidRDefault="00FA1F8A" w:rsidP="00FA1F8A">
      <w:pPr>
        <w:numPr>
          <w:ilvl w:val="0"/>
          <w:numId w:val="10"/>
        </w:numPr>
        <w:tabs>
          <w:tab w:val="num" w:pos="1800"/>
        </w:tabs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Fiscal conduits or sponsors.</w:t>
      </w:r>
    </w:p>
    <w:p w14:paraId="5DF1CA68" w14:textId="77777777" w:rsidR="00FA1F8A" w:rsidRDefault="00FA1F8A" w:rsidP="001E7C41">
      <w:pPr>
        <w:rPr>
          <w:rFonts w:ascii="Arial" w:hAnsi="Arial" w:cs="Arial"/>
          <w:b/>
          <w:sz w:val="22"/>
          <w:szCs w:val="22"/>
          <w:u w:val="single"/>
        </w:rPr>
      </w:pPr>
    </w:p>
    <w:p w14:paraId="1FEECDA7" w14:textId="77777777" w:rsidR="001E7C41" w:rsidRPr="00FE7CE4" w:rsidRDefault="00A64EF1" w:rsidP="001E7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</w:t>
      </w:r>
      <w:r w:rsidR="00A56239" w:rsidRPr="00FE7CE4">
        <w:rPr>
          <w:rFonts w:ascii="Arial" w:hAnsi="Arial" w:cs="Arial"/>
          <w:sz w:val="22"/>
          <w:szCs w:val="22"/>
        </w:rPr>
        <w:t xml:space="preserve">ch applicant must complete and submit </w:t>
      </w:r>
      <w:r w:rsidR="001E7C41" w:rsidRPr="00FE7CE4">
        <w:rPr>
          <w:rFonts w:ascii="Arial" w:hAnsi="Arial" w:cs="Arial"/>
          <w:sz w:val="22"/>
          <w:szCs w:val="22"/>
        </w:rPr>
        <w:t xml:space="preserve">a </w:t>
      </w:r>
      <w:r w:rsidR="00A56239" w:rsidRPr="00FE7CE4">
        <w:rPr>
          <w:rFonts w:ascii="Arial" w:hAnsi="Arial" w:cs="Arial"/>
          <w:sz w:val="22"/>
          <w:szCs w:val="22"/>
        </w:rPr>
        <w:t>unique</w:t>
      </w:r>
      <w:r w:rsidR="001E7C41" w:rsidRPr="00FE7CE4">
        <w:rPr>
          <w:rFonts w:ascii="Arial" w:hAnsi="Arial" w:cs="Arial"/>
          <w:sz w:val="22"/>
          <w:szCs w:val="22"/>
        </w:rPr>
        <w:t xml:space="preserve"> </w:t>
      </w:r>
      <w:r w:rsidR="00A307EA" w:rsidRPr="00FE7CE4">
        <w:rPr>
          <w:rFonts w:ascii="Arial" w:hAnsi="Arial" w:cs="Arial"/>
          <w:sz w:val="22"/>
          <w:szCs w:val="22"/>
        </w:rPr>
        <w:t>project proposal</w:t>
      </w:r>
      <w:r w:rsidR="00A56239" w:rsidRPr="00FE7CE4">
        <w:rPr>
          <w:rFonts w:ascii="Arial" w:hAnsi="Arial" w:cs="Arial"/>
          <w:sz w:val="22"/>
          <w:szCs w:val="22"/>
        </w:rPr>
        <w:t>. The</w:t>
      </w:r>
      <w:r w:rsidR="00EC3BEB">
        <w:rPr>
          <w:rFonts w:ascii="Arial" w:hAnsi="Arial" w:cs="Arial"/>
          <w:sz w:val="22"/>
          <w:szCs w:val="22"/>
        </w:rPr>
        <w:t xml:space="preserve"> O</w:t>
      </w:r>
      <w:r w:rsidR="00A56239" w:rsidRPr="00FE7CE4">
        <w:rPr>
          <w:rFonts w:ascii="Arial" w:hAnsi="Arial" w:cs="Arial"/>
          <w:sz w:val="22"/>
          <w:szCs w:val="22"/>
        </w:rPr>
        <w:t>ffices are responsible for facilitating the application process and ensuring that submitted proposals fulfill</w:t>
      </w:r>
      <w:r w:rsidR="00B743CD" w:rsidRPr="00FE7CE4">
        <w:rPr>
          <w:rFonts w:ascii="Arial" w:hAnsi="Arial" w:cs="Arial"/>
          <w:sz w:val="22"/>
          <w:szCs w:val="22"/>
        </w:rPr>
        <w:t xml:space="preserve"> all Foundation requirements.</w:t>
      </w:r>
    </w:p>
    <w:p w14:paraId="2754394A" w14:textId="77777777" w:rsidR="000B35D8" w:rsidRDefault="000B35D8" w:rsidP="001E7C41">
      <w:pPr>
        <w:jc w:val="both"/>
        <w:rPr>
          <w:rFonts w:ascii="Arial" w:hAnsi="Arial" w:cs="Arial"/>
          <w:sz w:val="22"/>
          <w:szCs w:val="22"/>
        </w:rPr>
      </w:pPr>
    </w:p>
    <w:p w14:paraId="65269982" w14:textId="77777777" w:rsidR="001E7C41" w:rsidRPr="00FE7CE4" w:rsidRDefault="001E7C41" w:rsidP="001E7C41">
      <w:pPr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 xml:space="preserve">Project proposals must </w:t>
      </w:r>
      <w:r w:rsidR="00A56239" w:rsidRPr="00FE7CE4">
        <w:rPr>
          <w:rFonts w:ascii="Arial" w:hAnsi="Arial" w:cs="Arial"/>
          <w:sz w:val="22"/>
          <w:szCs w:val="22"/>
        </w:rPr>
        <w:t>include</w:t>
      </w:r>
      <w:r w:rsidRPr="00FE7CE4">
        <w:rPr>
          <w:rFonts w:ascii="Arial" w:hAnsi="Arial" w:cs="Arial"/>
          <w:sz w:val="22"/>
          <w:szCs w:val="22"/>
        </w:rPr>
        <w:t>:</w:t>
      </w:r>
    </w:p>
    <w:p w14:paraId="14DBF0F6" w14:textId="77777777" w:rsidR="001E7C41" w:rsidRPr="00FE7CE4" w:rsidRDefault="001E7C41" w:rsidP="0043366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4B7D3F3" w14:textId="77777777" w:rsidR="00A56239" w:rsidRPr="00FE7CE4" w:rsidRDefault="001E7C41" w:rsidP="00D94E7A">
      <w:pPr>
        <w:numPr>
          <w:ilvl w:val="0"/>
          <w:numId w:val="9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Detailed description of the project</w:t>
      </w:r>
      <w:r w:rsidR="00A56239" w:rsidRPr="00FE7CE4">
        <w:rPr>
          <w:rFonts w:ascii="Arial" w:hAnsi="Arial" w:cs="Arial"/>
          <w:sz w:val="22"/>
          <w:szCs w:val="22"/>
        </w:rPr>
        <w:t>;</w:t>
      </w:r>
    </w:p>
    <w:p w14:paraId="2B4AEF2A" w14:textId="77777777" w:rsidR="00A56239" w:rsidRPr="00E01D27" w:rsidRDefault="00A56239" w:rsidP="00D94E7A">
      <w:pPr>
        <w:numPr>
          <w:ilvl w:val="0"/>
          <w:numId w:val="9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01D27">
        <w:rPr>
          <w:rFonts w:ascii="Arial" w:hAnsi="Arial" w:cs="Arial"/>
          <w:sz w:val="22"/>
          <w:szCs w:val="22"/>
        </w:rPr>
        <w:t>Detailed itemized budget for the entire project;</w:t>
      </w:r>
      <w:r w:rsidR="00E01D27" w:rsidRPr="00E01D27">
        <w:rPr>
          <w:rFonts w:ascii="Arial" w:hAnsi="Arial" w:cs="Arial"/>
          <w:sz w:val="22"/>
          <w:szCs w:val="22"/>
        </w:rPr>
        <w:t xml:space="preserve"> including s</w:t>
      </w:r>
      <w:r w:rsidRPr="00E01D27">
        <w:rPr>
          <w:rFonts w:ascii="Arial" w:hAnsi="Arial" w:cs="Arial"/>
          <w:sz w:val="22"/>
          <w:szCs w:val="22"/>
        </w:rPr>
        <w:t>pecification of which line items grant funding will be applied to;</w:t>
      </w:r>
    </w:p>
    <w:p w14:paraId="74C5E895" w14:textId="77777777" w:rsidR="00FA1F8A" w:rsidRPr="00FE7CE4" w:rsidRDefault="00FA1F8A" w:rsidP="00BF311A">
      <w:pPr>
        <w:numPr>
          <w:ilvl w:val="0"/>
          <w:numId w:val="9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The target audience(s) of the project</w:t>
      </w:r>
      <w:r>
        <w:rPr>
          <w:rFonts w:ascii="Arial" w:hAnsi="Arial" w:cs="Arial"/>
          <w:sz w:val="22"/>
          <w:szCs w:val="22"/>
        </w:rPr>
        <w:t xml:space="preserve"> with a focus on how Foundation funds will help you reach the desired audience</w:t>
      </w:r>
      <w:r w:rsidRPr="00FE7CE4">
        <w:rPr>
          <w:rFonts w:ascii="Arial" w:hAnsi="Arial" w:cs="Arial"/>
          <w:sz w:val="22"/>
          <w:szCs w:val="22"/>
        </w:rPr>
        <w:t xml:space="preserve">; </w:t>
      </w:r>
    </w:p>
    <w:p w14:paraId="6778A386" w14:textId="77777777" w:rsidR="001E7C41" w:rsidRPr="00FE7CE4" w:rsidRDefault="001E7C41" w:rsidP="00D94E7A">
      <w:pPr>
        <w:numPr>
          <w:ilvl w:val="0"/>
          <w:numId w:val="9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How the success of the project will be measured</w:t>
      </w:r>
      <w:r w:rsidR="00A56239" w:rsidRPr="00FE7CE4">
        <w:rPr>
          <w:rFonts w:ascii="Arial" w:hAnsi="Arial" w:cs="Arial"/>
          <w:sz w:val="22"/>
          <w:szCs w:val="22"/>
        </w:rPr>
        <w:t>;</w:t>
      </w:r>
      <w:r w:rsidRPr="00FE7CE4">
        <w:rPr>
          <w:rFonts w:ascii="Arial" w:hAnsi="Arial" w:cs="Arial"/>
          <w:sz w:val="22"/>
          <w:szCs w:val="22"/>
        </w:rPr>
        <w:t xml:space="preserve"> </w:t>
      </w:r>
    </w:p>
    <w:p w14:paraId="1A262E37" w14:textId="77777777" w:rsidR="001E7C41" w:rsidRPr="00EC3BEB" w:rsidRDefault="001E7C41" w:rsidP="00D94E7A">
      <w:pPr>
        <w:numPr>
          <w:ilvl w:val="0"/>
          <w:numId w:val="9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E7CE4">
        <w:rPr>
          <w:rFonts w:ascii="Arial" w:hAnsi="Arial" w:cs="Arial"/>
          <w:sz w:val="22"/>
          <w:szCs w:val="22"/>
        </w:rPr>
        <w:t>A copy of the applicant arts organization’s 501(c)(3) tax-exempt status determination letter</w:t>
      </w:r>
      <w:r w:rsidR="00EC3BEB">
        <w:rPr>
          <w:rFonts w:ascii="Arial" w:hAnsi="Arial" w:cs="Arial"/>
          <w:sz w:val="22"/>
          <w:szCs w:val="22"/>
        </w:rPr>
        <w:t xml:space="preserve"> (</w:t>
      </w:r>
      <w:r w:rsidRPr="00FE7CE4">
        <w:rPr>
          <w:rFonts w:ascii="Arial" w:hAnsi="Arial" w:cs="Arial"/>
          <w:b/>
          <w:sz w:val="22"/>
          <w:szCs w:val="22"/>
        </w:rPr>
        <w:t xml:space="preserve">Proposals </w:t>
      </w:r>
      <w:r w:rsidR="00A56239" w:rsidRPr="00FE7CE4">
        <w:rPr>
          <w:rFonts w:ascii="Arial" w:hAnsi="Arial" w:cs="Arial"/>
          <w:b/>
          <w:sz w:val="22"/>
          <w:szCs w:val="22"/>
        </w:rPr>
        <w:t>will not</w:t>
      </w:r>
      <w:r w:rsidRPr="00FE7CE4">
        <w:rPr>
          <w:rFonts w:ascii="Arial" w:hAnsi="Arial" w:cs="Arial"/>
          <w:b/>
          <w:sz w:val="22"/>
          <w:szCs w:val="22"/>
        </w:rPr>
        <w:t xml:space="preserve"> be considered w</w:t>
      </w:r>
      <w:r w:rsidR="009354E2" w:rsidRPr="00FE7CE4">
        <w:rPr>
          <w:rFonts w:ascii="Arial" w:hAnsi="Arial" w:cs="Arial"/>
          <w:b/>
          <w:sz w:val="22"/>
          <w:szCs w:val="22"/>
        </w:rPr>
        <w:t>ithout tax-exempt certification</w:t>
      </w:r>
      <w:r w:rsidR="00EC3BEB">
        <w:rPr>
          <w:rFonts w:ascii="Arial" w:hAnsi="Arial" w:cs="Arial"/>
          <w:b/>
          <w:sz w:val="22"/>
          <w:szCs w:val="22"/>
        </w:rPr>
        <w:t>)</w:t>
      </w:r>
      <w:r w:rsidR="00A56239" w:rsidRPr="00EC3BEB">
        <w:rPr>
          <w:rFonts w:ascii="Arial" w:hAnsi="Arial" w:cs="Arial"/>
          <w:sz w:val="22"/>
          <w:szCs w:val="22"/>
        </w:rPr>
        <w:t>;</w:t>
      </w:r>
      <w:r w:rsidR="009354E2" w:rsidRPr="00EC3BEB">
        <w:rPr>
          <w:rFonts w:ascii="Arial" w:hAnsi="Arial" w:cs="Arial"/>
          <w:sz w:val="22"/>
          <w:szCs w:val="22"/>
        </w:rPr>
        <w:t xml:space="preserve"> </w:t>
      </w:r>
      <w:r w:rsidR="00EC3BEB">
        <w:rPr>
          <w:rFonts w:ascii="Arial" w:hAnsi="Arial" w:cs="Arial"/>
          <w:sz w:val="22"/>
          <w:szCs w:val="22"/>
        </w:rPr>
        <w:t>and,</w:t>
      </w:r>
    </w:p>
    <w:p w14:paraId="45C7A1FD" w14:textId="77777777" w:rsidR="00FE7CE4" w:rsidRPr="00EC3BEB" w:rsidRDefault="001713B6" w:rsidP="00D94E7A">
      <w:pPr>
        <w:numPr>
          <w:ilvl w:val="0"/>
          <w:numId w:val="9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EC3BEB">
        <w:rPr>
          <w:rFonts w:ascii="Arial" w:hAnsi="Arial" w:cs="Arial"/>
          <w:sz w:val="22"/>
          <w:szCs w:val="22"/>
        </w:rPr>
        <w:t xml:space="preserve">A detailed project </w:t>
      </w:r>
      <w:r w:rsidR="00160919" w:rsidRPr="00EC3BEB">
        <w:rPr>
          <w:rFonts w:ascii="Arial" w:hAnsi="Arial" w:cs="Arial"/>
          <w:sz w:val="22"/>
          <w:szCs w:val="22"/>
        </w:rPr>
        <w:t xml:space="preserve">implementation </w:t>
      </w:r>
      <w:r w:rsidRPr="00EC3BEB">
        <w:rPr>
          <w:rFonts w:ascii="Arial" w:hAnsi="Arial" w:cs="Arial"/>
          <w:sz w:val="22"/>
          <w:szCs w:val="22"/>
        </w:rPr>
        <w:t xml:space="preserve">timeline, including major production and </w:t>
      </w:r>
      <w:r w:rsidR="00D30C39" w:rsidRPr="00EC3BEB">
        <w:rPr>
          <w:rFonts w:ascii="Arial" w:hAnsi="Arial" w:cs="Arial"/>
          <w:sz w:val="22"/>
          <w:szCs w:val="22"/>
        </w:rPr>
        <w:t>promotional elements with deliverable dates</w:t>
      </w:r>
      <w:r w:rsidRPr="00EC3BEB">
        <w:rPr>
          <w:rFonts w:ascii="Arial" w:hAnsi="Arial" w:cs="Arial"/>
          <w:sz w:val="22"/>
          <w:szCs w:val="22"/>
        </w:rPr>
        <w:t>.</w:t>
      </w:r>
    </w:p>
    <w:p w14:paraId="169E2E9F" w14:textId="77777777" w:rsidR="00FE7CE4" w:rsidRDefault="00FE7CE4" w:rsidP="001E7C4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6F36B8" w14:textId="77777777" w:rsidR="001E7C41" w:rsidRPr="00FE7CE4" w:rsidRDefault="001E7C41" w:rsidP="001E7C4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7CE4">
        <w:rPr>
          <w:rFonts w:ascii="Arial" w:hAnsi="Arial" w:cs="Arial"/>
          <w:b/>
          <w:sz w:val="22"/>
          <w:szCs w:val="22"/>
          <w:u w:val="single"/>
        </w:rPr>
        <w:t>GRANT APPLICATION TIMETABLE</w:t>
      </w:r>
    </w:p>
    <w:p w14:paraId="3E930A15" w14:textId="77777777" w:rsidR="00050B37" w:rsidRPr="00FE7CE4" w:rsidRDefault="00050B37" w:rsidP="001E7C41">
      <w:pPr>
        <w:jc w:val="both"/>
        <w:rPr>
          <w:rFonts w:ascii="Arial" w:hAnsi="Arial" w:cs="Arial"/>
          <w:b/>
          <w:sz w:val="22"/>
          <w:szCs w:val="22"/>
        </w:rPr>
      </w:pPr>
    </w:p>
    <w:p w14:paraId="29F6AE48" w14:textId="77777777" w:rsidR="001E7C41" w:rsidRPr="00FE7CE4" w:rsidRDefault="001E7C41" w:rsidP="001E7C41">
      <w:pPr>
        <w:jc w:val="both"/>
        <w:rPr>
          <w:rFonts w:ascii="Arial" w:hAnsi="Arial" w:cs="Arial"/>
          <w:b/>
          <w:sz w:val="22"/>
          <w:szCs w:val="22"/>
        </w:rPr>
      </w:pPr>
      <w:r w:rsidRPr="00FE7CE4">
        <w:rPr>
          <w:rFonts w:ascii="Arial" w:hAnsi="Arial" w:cs="Arial"/>
          <w:b/>
          <w:sz w:val="22"/>
          <w:szCs w:val="22"/>
        </w:rPr>
        <w:t>Application Deadline:</w:t>
      </w:r>
      <w:r w:rsidR="00F324E2" w:rsidRPr="00FE7CE4">
        <w:rPr>
          <w:rFonts w:ascii="Arial" w:hAnsi="Arial" w:cs="Arial"/>
          <w:b/>
          <w:sz w:val="22"/>
          <w:szCs w:val="22"/>
        </w:rPr>
        <w:t xml:space="preserve"> </w:t>
      </w:r>
    </w:p>
    <w:p w14:paraId="7788D426" w14:textId="77777777" w:rsidR="001E7C41" w:rsidRPr="00FE7CE4" w:rsidRDefault="001E7C41" w:rsidP="001E7C41">
      <w:pPr>
        <w:jc w:val="both"/>
        <w:rPr>
          <w:rFonts w:ascii="Arial" w:hAnsi="Arial" w:cs="Arial"/>
          <w:b/>
          <w:sz w:val="22"/>
          <w:szCs w:val="22"/>
        </w:rPr>
      </w:pPr>
    </w:p>
    <w:p w14:paraId="573FA765" w14:textId="77777777" w:rsidR="001E7C41" w:rsidRPr="00346413" w:rsidRDefault="001E7C41" w:rsidP="001E7C41">
      <w:pPr>
        <w:rPr>
          <w:rFonts w:ascii="Arial" w:hAnsi="Arial" w:cs="Arial"/>
          <w:sz w:val="22"/>
          <w:szCs w:val="22"/>
        </w:rPr>
      </w:pPr>
      <w:r w:rsidRPr="00346413">
        <w:rPr>
          <w:rFonts w:ascii="Arial" w:hAnsi="Arial" w:cs="Arial"/>
          <w:sz w:val="22"/>
          <w:szCs w:val="22"/>
        </w:rPr>
        <w:t>All proposals must be received by the</w:t>
      </w:r>
      <w:r w:rsidR="00C1280E" w:rsidRPr="00346413">
        <w:rPr>
          <w:rFonts w:ascii="Arial" w:hAnsi="Arial" w:cs="Arial"/>
          <w:sz w:val="22"/>
          <w:szCs w:val="22"/>
        </w:rPr>
        <w:t xml:space="preserve"> Foundation by </w:t>
      </w:r>
      <w:r w:rsidR="00F324E2" w:rsidRPr="00346413">
        <w:rPr>
          <w:rFonts w:ascii="Arial" w:hAnsi="Arial" w:cs="Arial"/>
          <w:b/>
          <w:sz w:val="22"/>
          <w:szCs w:val="22"/>
        </w:rPr>
        <w:t xml:space="preserve">end of </w:t>
      </w:r>
      <w:r w:rsidR="00333B5F" w:rsidRPr="00346413">
        <w:rPr>
          <w:rFonts w:ascii="Arial" w:hAnsi="Arial" w:cs="Arial"/>
          <w:b/>
          <w:sz w:val="22"/>
          <w:szCs w:val="22"/>
        </w:rPr>
        <w:t>business</w:t>
      </w:r>
      <w:r w:rsidR="00EC3BEB">
        <w:rPr>
          <w:rFonts w:ascii="Arial" w:hAnsi="Arial" w:cs="Arial"/>
          <w:b/>
          <w:sz w:val="22"/>
          <w:szCs w:val="22"/>
        </w:rPr>
        <w:t xml:space="preserve"> on</w:t>
      </w:r>
      <w:r w:rsidR="00333B5F" w:rsidRPr="00346413">
        <w:rPr>
          <w:rFonts w:ascii="Arial" w:hAnsi="Arial" w:cs="Arial"/>
          <w:b/>
          <w:sz w:val="22"/>
          <w:szCs w:val="22"/>
        </w:rPr>
        <w:t xml:space="preserve"> </w:t>
      </w:r>
      <w:r w:rsidR="00E53CDD">
        <w:rPr>
          <w:rFonts w:ascii="Arial" w:hAnsi="Arial" w:cs="Arial"/>
          <w:b/>
          <w:sz w:val="22"/>
          <w:szCs w:val="22"/>
        </w:rPr>
        <w:t>Monday</w:t>
      </w:r>
      <w:r w:rsidR="001126F7">
        <w:rPr>
          <w:rFonts w:ascii="Arial" w:hAnsi="Arial" w:cs="Arial"/>
          <w:b/>
          <w:sz w:val="22"/>
          <w:szCs w:val="22"/>
        </w:rPr>
        <w:t>,</w:t>
      </w:r>
      <w:r w:rsidR="00E53CDD">
        <w:rPr>
          <w:rFonts w:ascii="Arial" w:hAnsi="Arial" w:cs="Arial"/>
          <w:b/>
          <w:sz w:val="22"/>
          <w:szCs w:val="22"/>
        </w:rPr>
        <w:t xml:space="preserve"> January 24,</w:t>
      </w:r>
      <w:r w:rsidR="001126F7">
        <w:rPr>
          <w:rFonts w:ascii="Arial" w:hAnsi="Arial" w:cs="Arial"/>
          <w:b/>
          <w:sz w:val="22"/>
          <w:szCs w:val="22"/>
        </w:rPr>
        <w:t xml:space="preserve"> 202</w:t>
      </w:r>
      <w:r w:rsidR="007813A4">
        <w:rPr>
          <w:rFonts w:ascii="Arial" w:hAnsi="Arial" w:cs="Arial"/>
          <w:b/>
          <w:sz w:val="22"/>
          <w:szCs w:val="22"/>
        </w:rPr>
        <w:t>2</w:t>
      </w:r>
      <w:r w:rsidR="00F324E2" w:rsidRPr="00346413">
        <w:rPr>
          <w:rFonts w:ascii="Arial" w:hAnsi="Arial" w:cs="Arial"/>
          <w:sz w:val="22"/>
          <w:szCs w:val="22"/>
        </w:rPr>
        <w:t xml:space="preserve">. </w:t>
      </w:r>
      <w:r w:rsidR="00EC3BEB">
        <w:rPr>
          <w:rFonts w:ascii="Arial" w:hAnsi="Arial" w:cs="Arial"/>
          <w:sz w:val="22"/>
          <w:szCs w:val="22"/>
        </w:rPr>
        <w:t xml:space="preserve">The </w:t>
      </w:r>
      <w:r w:rsidR="002B7F98" w:rsidRPr="00346413">
        <w:rPr>
          <w:rFonts w:ascii="Arial" w:hAnsi="Arial" w:cs="Arial"/>
          <w:sz w:val="22"/>
          <w:szCs w:val="22"/>
        </w:rPr>
        <w:t>Foundation reserves the right to appropriate available funds at its discretion if p</w:t>
      </w:r>
      <w:r w:rsidRPr="00346413">
        <w:rPr>
          <w:rFonts w:ascii="Arial" w:hAnsi="Arial" w:cs="Arial"/>
          <w:sz w:val="22"/>
          <w:szCs w:val="22"/>
        </w:rPr>
        <w:t xml:space="preserve">roposals </w:t>
      </w:r>
      <w:r w:rsidR="002B7F98" w:rsidRPr="00346413">
        <w:rPr>
          <w:rFonts w:ascii="Arial" w:hAnsi="Arial" w:cs="Arial"/>
          <w:sz w:val="22"/>
          <w:szCs w:val="22"/>
        </w:rPr>
        <w:t>are not submitted by</w:t>
      </w:r>
      <w:r w:rsidRPr="00346413">
        <w:rPr>
          <w:rFonts w:ascii="Arial" w:hAnsi="Arial" w:cs="Arial"/>
          <w:sz w:val="22"/>
          <w:szCs w:val="22"/>
        </w:rPr>
        <w:t xml:space="preserve"> </w:t>
      </w:r>
      <w:r w:rsidR="00F324E2" w:rsidRPr="00346413">
        <w:rPr>
          <w:rFonts w:ascii="Arial" w:hAnsi="Arial" w:cs="Arial"/>
          <w:sz w:val="22"/>
          <w:szCs w:val="22"/>
        </w:rPr>
        <w:t>that time.</w:t>
      </w:r>
    </w:p>
    <w:p w14:paraId="4005B59E" w14:textId="77777777" w:rsidR="00DA7651" w:rsidRPr="00346413" w:rsidRDefault="00DA7651" w:rsidP="005771FA">
      <w:pPr>
        <w:rPr>
          <w:rFonts w:ascii="Arial" w:hAnsi="Arial" w:cs="Arial"/>
          <w:sz w:val="22"/>
          <w:szCs w:val="22"/>
        </w:rPr>
      </w:pPr>
    </w:p>
    <w:p w14:paraId="361545C4" w14:textId="77777777" w:rsidR="00BF311A" w:rsidRDefault="00BF311A" w:rsidP="005771FA">
      <w:pPr>
        <w:rPr>
          <w:rFonts w:ascii="Arial" w:hAnsi="Arial" w:cs="Arial"/>
          <w:sz w:val="22"/>
          <w:szCs w:val="22"/>
        </w:rPr>
      </w:pPr>
    </w:p>
    <w:p w14:paraId="69224219" w14:textId="77777777" w:rsidR="00BF311A" w:rsidRDefault="00BF311A" w:rsidP="005771FA">
      <w:pPr>
        <w:rPr>
          <w:rFonts w:ascii="Arial" w:hAnsi="Arial" w:cs="Arial"/>
          <w:sz w:val="22"/>
          <w:szCs w:val="22"/>
        </w:rPr>
      </w:pPr>
    </w:p>
    <w:p w14:paraId="624EA760" w14:textId="77777777" w:rsidR="00BF311A" w:rsidRDefault="00BF311A" w:rsidP="005771FA">
      <w:pPr>
        <w:rPr>
          <w:rFonts w:ascii="Arial" w:hAnsi="Arial" w:cs="Arial"/>
          <w:sz w:val="22"/>
          <w:szCs w:val="22"/>
        </w:rPr>
      </w:pPr>
    </w:p>
    <w:p w14:paraId="7E77F619" w14:textId="77777777" w:rsidR="00E53CDD" w:rsidRDefault="00E53CDD" w:rsidP="005771FA">
      <w:pPr>
        <w:rPr>
          <w:rFonts w:ascii="Arial" w:hAnsi="Arial" w:cs="Arial"/>
          <w:sz w:val="22"/>
          <w:szCs w:val="22"/>
        </w:rPr>
      </w:pPr>
    </w:p>
    <w:p w14:paraId="5B291052" w14:textId="77777777" w:rsidR="00C01890" w:rsidRPr="00C01890" w:rsidRDefault="00EC3BEB" w:rsidP="00577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B634A" w:rsidRPr="00346413">
        <w:rPr>
          <w:rFonts w:ascii="Arial" w:hAnsi="Arial" w:cs="Arial"/>
          <w:sz w:val="22"/>
          <w:szCs w:val="22"/>
        </w:rPr>
        <w:t xml:space="preserve">Foundation will notify each </w:t>
      </w:r>
      <w:r>
        <w:rPr>
          <w:rFonts w:ascii="Arial" w:hAnsi="Arial" w:cs="Arial"/>
          <w:sz w:val="22"/>
          <w:szCs w:val="22"/>
        </w:rPr>
        <w:t>O</w:t>
      </w:r>
      <w:r w:rsidR="002B634A" w:rsidRPr="00346413">
        <w:rPr>
          <w:rFonts w:ascii="Arial" w:hAnsi="Arial" w:cs="Arial"/>
          <w:sz w:val="22"/>
          <w:szCs w:val="22"/>
        </w:rPr>
        <w:t xml:space="preserve">ffice </w:t>
      </w:r>
      <w:r w:rsidR="008B7159" w:rsidRPr="00346413">
        <w:rPr>
          <w:rFonts w:ascii="Arial" w:hAnsi="Arial" w:cs="Arial"/>
          <w:sz w:val="22"/>
          <w:szCs w:val="22"/>
        </w:rPr>
        <w:t xml:space="preserve">in April </w:t>
      </w:r>
      <w:r w:rsidR="00E01D27" w:rsidRPr="00346413">
        <w:rPr>
          <w:rFonts w:ascii="Arial" w:hAnsi="Arial" w:cs="Arial"/>
          <w:sz w:val="22"/>
          <w:szCs w:val="22"/>
        </w:rPr>
        <w:t>20</w:t>
      </w:r>
      <w:r w:rsidR="00E01D27">
        <w:rPr>
          <w:rFonts w:ascii="Arial" w:hAnsi="Arial" w:cs="Arial"/>
          <w:sz w:val="22"/>
          <w:szCs w:val="22"/>
        </w:rPr>
        <w:t>2</w:t>
      </w:r>
      <w:r w:rsidR="007813A4">
        <w:rPr>
          <w:rFonts w:ascii="Arial" w:hAnsi="Arial" w:cs="Arial"/>
          <w:sz w:val="22"/>
          <w:szCs w:val="22"/>
        </w:rPr>
        <w:t>2</w:t>
      </w:r>
      <w:r w:rsidR="00E01D27" w:rsidRPr="00346413">
        <w:rPr>
          <w:rFonts w:ascii="Arial" w:hAnsi="Arial" w:cs="Arial"/>
          <w:sz w:val="22"/>
          <w:szCs w:val="22"/>
        </w:rPr>
        <w:t xml:space="preserve"> </w:t>
      </w:r>
      <w:r w:rsidR="002B634A" w:rsidRPr="00346413">
        <w:rPr>
          <w:rFonts w:ascii="Arial" w:hAnsi="Arial" w:cs="Arial"/>
          <w:sz w:val="22"/>
          <w:szCs w:val="22"/>
        </w:rPr>
        <w:t xml:space="preserve">regarding the final status of grant requests. Funds will be released to </w:t>
      </w:r>
      <w:r>
        <w:rPr>
          <w:rFonts w:ascii="Arial" w:hAnsi="Arial" w:cs="Arial"/>
          <w:sz w:val="22"/>
          <w:szCs w:val="22"/>
        </w:rPr>
        <w:t>the O</w:t>
      </w:r>
      <w:r w:rsidR="002B634A" w:rsidRPr="00346413">
        <w:rPr>
          <w:rFonts w:ascii="Arial" w:hAnsi="Arial" w:cs="Arial"/>
          <w:sz w:val="22"/>
          <w:szCs w:val="22"/>
        </w:rPr>
        <w:t xml:space="preserve">ffices for distribution </w:t>
      </w:r>
      <w:r w:rsidR="00682EA4" w:rsidRPr="00346413">
        <w:rPr>
          <w:rFonts w:ascii="Arial" w:hAnsi="Arial" w:cs="Arial"/>
          <w:sz w:val="22"/>
          <w:szCs w:val="22"/>
        </w:rPr>
        <w:t xml:space="preserve">within </w:t>
      </w:r>
      <w:r w:rsidR="002B634A" w:rsidRPr="00346413">
        <w:rPr>
          <w:rFonts w:ascii="Arial" w:hAnsi="Arial" w:cs="Arial"/>
          <w:sz w:val="22"/>
          <w:szCs w:val="22"/>
        </w:rPr>
        <w:t>two weeks after that final status notification.</w:t>
      </w:r>
    </w:p>
    <w:p w14:paraId="516401B7" w14:textId="77777777" w:rsidR="005771FA" w:rsidRPr="00511638" w:rsidRDefault="005771FA" w:rsidP="001A50BC">
      <w:pPr>
        <w:rPr>
          <w:rFonts w:ascii="Arial" w:hAnsi="Arial" w:cs="Arial"/>
          <w:sz w:val="22"/>
          <w:szCs w:val="22"/>
        </w:rPr>
      </w:pPr>
    </w:p>
    <w:sectPr w:rsidR="005771FA" w:rsidRPr="00511638" w:rsidSect="002C30A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23AF" w14:textId="77777777" w:rsidR="00EC7469" w:rsidRDefault="00EC7469">
      <w:r>
        <w:separator/>
      </w:r>
    </w:p>
  </w:endnote>
  <w:endnote w:type="continuationSeparator" w:id="0">
    <w:p w14:paraId="1F84BCFB" w14:textId="77777777" w:rsidR="00EC7469" w:rsidRDefault="00E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A445" w14:textId="77777777" w:rsidR="00EA7EA7" w:rsidRDefault="00EA7EA7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52138">
      <w:rPr>
        <w:noProof/>
      </w:rPr>
      <w:t>1</w:t>
    </w:r>
    <w:r>
      <w:rPr>
        <w:noProof/>
      </w:rPr>
      <w:fldChar w:fldCharType="end"/>
    </w:r>
  </w:p>
  <w:p w14:paraId="555AA8BB" w14:textId="77777777" w:rsidR="00EA7EA7" w:rsidRPr="00FC79D0" w:rsidRDefault="00E62A0B" w:rsidP="004A484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November </w:t>
    </w:r>
    <w:r w:rsidR="00EA7EA7">
      <w:rPr>
        <w:sz w:val="16"/>
        <w:szCs w:val="16"/>
      </w:rPr>
      <w:t>20</w:t>
    </w:r>
    <w:r>
      <w:rPr>
        <w:sz w:val="16"/>
        <w:szCs w:val="16"/>
      </w:rPr>
      <w:t>21</w:t>
    </w:r>
  </w:p>
  <w:p w14:paraId="1207FA95" w14:textId="77777777" w:rsidR="00EA7EA7" w:rsidRDefault="00EA7EA7" w:rsidP="00FB5B8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F9BC" w14:textId="77777777" w:rsidR="00EC7469" w:rsidRDefault="00EC7469">
      <w:r>
        <w:separator/>
      </w:r>
    </w:p>
  </w:footnote>
  <w:footnote w:type="continuationSeparator" w:id="0">
    <w:p w14:paraId="4513FBDF" w14:textId="77777777" w:rsidR="00EC7469" w:rsidRDefault="00EC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BAB" w14:textId="77777777" w:rsidR="00EA7EA7" w:rsidRDefault="00EC7469" w:rsidP="00BF4F92">
    <w:pPr>
      <w:pStyle w:val="Header"/>
    </w:pPr>
    <w:r w:rsidRPr="00F9333E">
      <w:rPr>
        <w:noProof/>
      </w:rPr>
      <w:pict w14:anchorId="696C1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7.5pt;height:57.4pt;visibility:visible;mso-width-percent:0;mso-height-percent:0;mso-width-percent:0;mso-height-percent:0">
          <v:imagedata r:id="rId1" o:title="NYCco_Foundation_black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BDB"/>
    <w:multiLevelType w:val="hybridMultilevel"/>
    <w:tmpl w:val="AC8C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904"/>
    <w:multiLevelType w:val="hybridMultilevel"/>
    <w:tmpl w:val="9A18F9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60E29"/>
    <w:multiLevelType w:val="hybridMultilevel"/>
    <w:tmpl w:val="61E06962"/>
    <w:lvl w:ilvl="0" w:tplc="5F325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7227E7"/>
    <w:multiLevelType w:val="multilevel"/>
    <w:tmpl w:val="BC9061D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51B5B5F"/>
    <w:multiLevelType w:val="multilevel"/>
    <w:tmpl w:val="37C84A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F5F38D0"/>
    <w:multiLevelType w:val="multilevel"/>
    <w:tmpl w:val="BC9061D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21805CE1"/>
    <w:multiLevelType w:val="hybridMultilevel"/>
    <w:tmpl w:val="E80A56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445D2"/>
    <w:multiLevelType w:val="hybridMultilevel"/>
    <w:tmpl w:val="54887B26"/>
    <w:lvl w:ilvl="0" w:tplc="4316FF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697F80"/>
    <w:multiLevelType w:val="hybridMultilevel"/>
    <w:tmpl w:val="0988E892"/>
    <w:lvl w:ilvl="0" w:tplc="6600781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8C10D74"/>
    <w:multiLevelType w:val="hybridMultilevel"/>
    <w:tmpl w:val="319A4580"/>
    <w:lvl w:ilvl="0" w:tplc="42CE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223DF"/>
    <w:multiLevelType w:val="hybridMultilevel"/>
    <w:tmpl w:val="BCD0FB00"/>
    <w:lvl w:ilvl="0" w:tplc="EF74F14E">
      <w:start w:val="4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4FAA768B"/>
    <w:multiLevelType w:val="hybridMultilevel"/>
    <w:tmpl w:val="1A30008C"/>
    <w:lvl w:ilvl="0" w:tplc="42CE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2D9A"/>
    <w:multiLevelType w:val="multilevel"/>
    <w:tmpl w:val="36E669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1C1881"/>
    <w:multiLevelType w:val="hybridMultilevel"/>
    <w:tmpl w:val="661E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0471"/>
    <w:multiLevelType w:val="hybridMultilevel"/>
    <w:tmpl w:val="ADF4FBE8"/>
    <w:lvl w:ilvl="0" w:tplc="DF6845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146A"/>
    <w:multiLevelType w:val="hybridMultilevel"/>
    <w:tmpl w:val="9F805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E586C"/>
    <w:multiLevelType w:val="hybridMultilevel"/>
    <w:tmpl w:val="BC9061DA"/>
    <w:lvl w:ilvl="0" w:tplc="7EF0574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634C27EC"/>
    <w:multiLevelType w:val="hybridMultilevel"/>
    <w:tmpl w:val="71BCD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2490C"/>
    <w:multiLevelType w:val="hybridMultilevel"/>
    <w:tmpl w:val="05C8108C"/>
    <w:lvl w:ilvl="0" w:tplc="357675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72746A"/>
    <w:multiLevelType w:val="hybridMultilevel"/>
    <w:tmpl w:val="A328A2C8"/>
    <w:lvl w:ilvl="0" w:tplc="5694D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3BD73FF"/>
    <w:multiLevelType w:val="hybridMultilevel"/>
    <w:tmpl w:val="988C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D6BFB"/>
    <w:multiLevelType w:val="hybridMultilevel"/>
    <w:tmpl w:val="85360358"/>
    <w:lvl w:ilvl="0" w:tplc="357675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1"/>
  </w:num>
  <w:num w:numId="5">
    <w:abstractNumId w:val="18"/>
  </w:num>
  <w:num w:numId="6">
    <w:abstractNumId w:val="5"/>
  </w:num>
  <w:num w:numId="7">
    <w:abstractNumId w:val="3"/>
  </w:num>
  <w:num w:numId="8">
    <w:abstractNumId w:val="2"/>
  </w:num>
  <w:num w:numId="9">
    <w:abstractNumId w:val="19"/>
  </w:num>
  <w:num w:numId="10">
    <w:abstractNumId w:val="8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1"/>
  </w:num>
  <w:num w:numId="20">
    <w:abstractNumId w:val="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FED"/>
    <w:rsid w:val="00001A02"/>
    <w:rsid w:val="00003B1C"/>
    <w:rsid w:val="000069D5"/>
    <w:rsid w:val="000121EE"/>
    <w:rsid w:val="00014AFA"/>
    <w:rsid w:val="000214F5"/>
    <w:rsid w:val="00022A0B"/>
    <w:rsid w:val="0003390B"/>
    <w:rsid w:val="00041546"/>
    <w:rsid w:val="000509B8"/>
    <w:rsid w:val="00050B37"/>
    <w:rsid w:val="00081029"/>
    <w:rsid w:val="00085FDB"/>
    <w:rsid w:val="00093864"/>
    <w:rsid w:val="00094BF5"/>
    <w:rsid w:val="000B2C7D"/>
    <w:rsid w:val="000B35D8"/>
    <w:rsid w:val="000B35E6"/>
    <w:rsid w:val="000B4577"/>
    <w:rsid w:val="000C273B"/>
    <w:rsid w:val="000C3251"/>
    <w:rsid w:val="000C568F"/>
    <w:rsid w:val="000C6C01"/>
    <w:rsid w:val="000D22A8"/>
    <w:rsid w:val="000E4AB2"/>
    <w:rsid w:val="000F064F"/>
    <w:rsid w:val="000F10AE"/>
    <w:rsid w:val="000F3CA8"/>
    <w:rsid w:val="000F6974"/>
    <w:rsid w:val="00100630"/>
    <w:rsid w:val="001126F7"/>
    <w:rsid w:val="001173F1"/>
    <w:rsid w:val="001247FF"/>
    <w:rsid w:val="00124E88"/>
    <w:rsid w:val="001332B7"/>
    <w:rsid w:val="001409AD"/>
    <w:rsid w:val="00144AF8"/>
    <w:rsid w:val="001467EE"/>
    <w:rsid w:val="00147742"/>
    <w:rsid w:val="00160919"/>
    <w:rsid w:val="001713B6"/>
    <w:rsid w:val="00175E74"/>
    <w:rsid w:val="0018356C"/>
    <w:rsid w:val="0019445F"/>
    <w:rsid w:val="001949A6"/>
    <w:rsid w:val="001A50BC"/>
    <w:rsid w:val="001A5FC3"/>
    <w:rsid w:val="001B44BC"/>
    <w:rsid w:val="001D220D"/>
    <w:rsid w:val="001D297E"/>
    <w:rsid w:val="001D6F76"/>
    <w:rsid w:val="001E7757"/>
    <w:rsid w:val="001E7C41"/>
    <w:rsid w:val="00205EB0"/>
    <w:rsid w:val="00211EFF"/>
    <w:rsid w:val="00221349"/>
    <w:rsid w:val="00225C0F"/>
    <w:rsid w:val="002267A4"/>
    <w:rsid w:val="002312A9"/>
    <w:rsid w:val="00236B47"/>
    <w:rsid w:val="00252C61"/>
    <w:rsid w:val="0025649B"/>
    <w:rsid w:val="0027763B"/>
    <w:rsid w:val="00293A8E"/>
    <w:rsid w:val="002949B9"/>
    <w:rsid w:val="00297578"/>
    <w:rsid w:val="002B634A"/>
    <w:rsid w:val="002B7F98"/>
    <w:rsid w:val="002C30A1"/>
    <w:rsid w:val="002E702C"/>
    <w:rsid w:val="00324711"/>
    <w:rsid w:val="003313A9"/>
    <w:rsid w:val="00333B5F"/>
    <w:rsid w:val="00346413"/>
    <w:rsid w:val="00351D7E"/>
    <w:rsid w:val="00364CAE"/>
    <w:rsid w:val="00377FB1"/>
    <w:rsid w:val="003911AE"/>
    <w:rsid w:val="003A5FCC"/>
    <w:rsid w:val="003A6CA9"/>
    <w:rsid w:val="003B562C"/>
    <w:rsid w:val="003B7AB6"/>
    <w:rsid w:val="003E168A"/>
    <w:rsid w:val="003E195C"/>
    <w:rsid w:val="003F0F16"/>
    <w:rsid w:val="003F1A83"/>
    <w:rsid w:val="003F5B00"/>
    <w:rsid w:val="004037B7"/>
    <w:rsid w:val="0041050F"/>
    <w:rsid w:val="00411D4C"/>
    <w:rsid w:val="00421615"/>
    <w:rsid w:val="00430D24"/>
    <w:rsid w:val="00433661"/>
    <w:rsid w:val="004415EF"/>
    <w:rsid w:val="004437E1"/>
    <w:rsid w:val="00447DBF"/>
    <w:rsid w:val="00452138"/>
    <w:rsid w:val="004776E0"/>
    <w:rsid w:val="00481C3E"/>
    <w:rsid w:val="00486200"/>
    <w:rsid w:val="00486B00"/>
    <w:rsid w:val="00490505"/>
    <w:rsid w:val="00495F3B"/>
    <w:rsid w:val="004A4840"/>
    <w:rsid w:val="004B2489"/>
    <w:rsid w:val="004C0936"/>
    <w:rsid w:val="004C728B"/>
    <w:rsid w:val="004E23C7"/>
    <w:rsid w:val="004E24B6"/>
    <w:rsid w:val="004E47E2"/>
    <w:rsid w:val="004F7186"/>
    <w:rsid w:val="00507B5B"/>
    <w:rsid w:val="00511638"/>
    <w:rsid w:val="005134C3"/>
    <w:rsid w:val="0052007A"/>
    <w:rsid w:val="005207BE"/>
    <w:rsid w:val="0052298D"/>
    <w:rsid w:val="005423C5"/>
    <w:rsid w:val="00543B1A"/>
    <w:rsid w:val="00543FBA"/>
    <w:rsid w:val="00563CC7"/>
    <w:rsid w:val="00565AFD"/>
    <w:rsid w:val="00571203"/>
    <w:rsid w:val="005771FA"/>
    <w:rsid w:val="005A2387"/>
    <w:rsid w:val="005C6AB4"/>
    <w:rsid w:val="005D0462"/>
    <w:rsid w:val="005D447A"/>
    <w:rsid w:val="005E246E"/>
    <w:rsid w:val="005F13BB"/>
    <w:rsid w:val="006031DC"/>
    <w:rsid w:val="00603DCE"/>
    <w:rsid w:val="00606098"/>
    <w:rsid w:val="00612DB3"/>
    <w:rsid w:val="00630959"/>
    <w:rsid w:val="00637E05"/>
    <w:rsid w:val="00641052"/>
    <w:rsid w:val="00646138"/>
    <w:rsid w:val="00652167"/>
    <w:rsid w:val="00657E2D"/>
    <w:rsid w:val="00662F5E"/>
    <w:rsid w:val="00663033"/>
    <w:rsid w:val="006649A7"/>
    <w:rsid w:val="00665D88"/>
    <w:rsid w:val="00673DC3"/>
    <w:rsid w:val="006775D2"/>
    <w:rsid w:val="00682EA4"/>
    <w:rsid w:val="006C5AB3"/>
    <w:rsid w:val="006D1722"/>
    <w:rsid w:val="006F7F82"/>
    <w:rsid w:val="007020F2"/>
    <w:rsid w:val="00703DF6"/>
    <w:rsid w:val="00722EEB"/>
    <w:rsid w:val="00725717"/>
    <w:rsid w:val="007276CC"/>
    <w:rsid w:val="0073013D"/>
    <w:rsid w:val="00730A9E"/>
    <w:rsid w:val="00730FE1"/>
    <w:rsid w:val="00732981"/>
    <w:rsid w:val="00733676"/>
    <w:rsid w:val="007341B2"/>
    <w:rsid w:val="00734384"/>
    <w:rsid w:val="0073537D"/>
    <w:rsid w:val="007437C2"/>
    <w:rsid w:val="00746C9D"/>
    <w:rsid w:val="00747ACA"/>
    <w:rsid w:val="00754B7B"/>
    <w:rsid w:val="007602F1"/>
    <w:rsid w:val="00761E4F"/>
    <w:rsid w:val="007623EA"/>
    <w:rsid w:val="0076795D"/>
    <w:rsid w:val="00767C4C"/>
    <w:rsid w:val="00773F71"/>
    <w:rsid w:val="00775DD8"/>
    <w:rsid w:val="007813A4"/>
    <w:rsid w:val="00784954"/>
    <w:rsid w:val="007919D9"/>
    <w:rsid w:val="007920C8"/>
    <w:rsid w:val="00796447"/>
    <w:rsid w:val="007B1224"/>
    <w:rsid w:val="007B551F"/>
    <w:rsid w:val="007C39A6"/>
    <w:rsid w:val="007D5774"/>
    <w:rsid w:val="007E506C"/>
    <w:rsid w:val="007F7B2E"/>
    <w:rsid w:val="00815023"/>
    <w:rsid w:val="00817816"/>
    <w:rsid w:val="0082260A"/>
    <w:rsid w:val="008253C6"/>
    <w:rsid w:val="008261E9"/>
    <w:rsid w:val="00826C06"/>
    <w:rsid w:val="00831017"/>
    <w:rsid w:val="00837B57"/>
    <w:rsid w:val="00861C9B"/>
    <w:rsid w:val="00861D67"/>
    <w:rsid w:val="00862D47"/>
    <w:rsid w:val="008665D7"/>
    <w:rsid w:val="00872285"/>
    <w:rsid w:val="00880558"/>
    <w:rsid w:val="008811E9"/>
    <w:rsid w:val="00885ACF"/>
    <w:rsid w:val="00887EC6"/>
    <w:rsid w:val="00894F5F"/>
    <w:rsid w:val="00895587"/>
    <w:rsid w:val="008977B0"/>
    <w:rsid w:val="008A3395"/>
    <w:rsid w:val="008B23E9"/>
    <w:rsid w:val="008B4ADE"/>
    <w:rsid w:val="008B7159"/>
    <w:rsid w:val="008D200B"/>
    <w:rsid w:val="008D52DB"/>
    <w:rsid w:val="008E6AE9"/>
    <w:rsid w:val="008F48E6"/>
    <w:rsid w:val="009106AE"/>
    <w:rsid w:val="009354E2"/>
    <w:rsid w:val="0094070C"/>
    <w:rsid w:val="00947C06"/>
    <w:rsid w:val="00947D6F"/>
    <w:rsid w:val="00954889"/>
    <w:rsid w:val="009664B6"/>
    <w:rsid w:val="0098749D"/>
    <w:rsid w:val="009918EB"/>
    <w:rsid w:val="00992AA9"/>
    <w:rsid w:val="009A2C6E"/>
    <w:rsid w:val="009A66F5"/>
    <w:rsid w:val="009B29AE"/>
    <w:rsid w:val="009B3C3B"/>
    <w:rsid w:val="009B6D7D"/>
    <w:rsid w:val="009C28F4"/>
    <w:rsid w:val="009C48BE"/>
    <w:rsid w:val="009C7011"/>
    <w:rsid w:val="009D1D1E"/>
    <w:rsid w:val="009D1FED"/>
    <w:rsid w:val="009D6E4C"/>
    <w:rsid w:val="009F582A"/>
    <w:rsid w:val="009F7153"/>
    <w:rsid w:val="009F7695"/>
    <w:rsid w:val="00A05992"/>
    <w:rsid w:val="00A216B6"/>
    <w:rsid w:val="00A261C7"/>
    <w:rsid w:val="00A27426"/>
    <w:rsid w:val="00A307EA"/>
    <w:rsid w:val="00A312A9"/>
    <w:rsid w:val="00A33B72"/>
    <w:rsid w:val="00A35E4C"/>
    <w:rsid w:val="00A5236D"/>
    <w:rsid w:val="00A54820"/>
    <w:rsid w:val="00A551D8"/>
    <w:rsid w:val="00A56239"/>
    <w:rsid w:val="00A63DF7"/>
    <w:rsid w:val="00A64EF1"/>
    <w:rsid w:val="00A6733C"/>
    <w:rsid w:val="00A86F9A"/>
    <w:rsid w:val="00A946CB"/>
    <w:rsid w:val="00A95350"/>
    <w:rsid w:val="00AA6F2C"/>
    <w:rsid w:val="00AB1B2F"/>
    <w:rsid w:val="00AB62E5"/>
    <w:rsid w:val="00AC1B95"/>
    <w:rsid w:val="00AC4ABA"/>
    <w:rsid w:val="00AD5E82"/>
    <w:rsid w:val="00AE1A34"/>
    <w:rsid w:val="00AE39E3"/>
    <w:rsid w:val="00B05450"/>
    <w:rsid w:val="00B11630"/>
    <w:rsid w:val="00B200FA"/>
    <w:rsid w:val="00B23274"/>
    <w:rsid w:val="00B4392F"/>
    <w:rsid w:val="00B50740"/>
    <w:rsid w:val="00B6675A"/>
    <w:rsid w:val="00B743CD"/>
    <w:rsid w:val="00B8205B"/>
    <w:rsid w:val="00B87278"/>
    <w:rsid w:val="00B95678"/>
    <w:rsid w:val="00B97370"/>
    <w:rsid w:val="00BA1E9C"/>
    <w:rsid w:val="00BA2213"/>
    <w:rsid w:val="00BA3CB6"/>
    <w:rsid w:val="00BB5D3F"/>
    <w:rsid w:val="00BD0733"/>
    <w:rsid w:val="00BD08C1"/>
    <w:rsid w:val="00BD410D"/>
    <w:rsid w:val="00BF311A"/>
    <w:rsid w:val="00BF3B12"/>
    <w:rsid w:val="00BF4F92"/>
    <w:rsid w:val="00C01890"/>
    <w:rsid w:val="00C055ED"/>
    <w:rsid w:val="00C109D4"/>
    <w:rsid w:val="00C1280E"/>
    <w:rsid w:val="00C23FB2"/>
    <w:rsid w:val="00C24111"/>
    <w:rsid w:val="00C31B64"/>
    <w:rsid w:val="00C33BB4"/>
    <w:rsid w:val="00C33BC5"/>
    <w:rsid w:val="00C4064D"/>
    <w:rsid w:val="00C471BD"/>
    <w:rsid w:val="00C57CAC"/>
    <w:rsid w:val="00C6405F"/>
    <w:rsid w:val="00C66316"/>
    <w:rsid w:val="00C67E57"/>
    <w:rsid w:val="00C70CCD"/>
    <w:rsid w:val="00C72C8D"/>
    <w:rsid w:val="00C74365"/>
    <w:rsid w:val="00C80E52"/>
    <w:rsid w:val="00C967AA"/>
    <w:rsid w:val="00CA1476"/>
    <w:rsid w:val="00CA1AD3"/>
    <w:rsid w:val="00CB5888"/>
    <w:rsid w:val="00CC4039"/>
    <w:rsid w:val="00CC5FEC"/>
    <w:rsid w:val="00CF7F5F"/>
    <w:rsid w:val="00D21504"/>
    <w:rsid w:val="00D30C39"/>
    <w:rsid w:val="00D35146"/>
    <w:rsid w:val="00D45B21"/>
    <w:rsid w:val="00D60C65"/>
    <w:rsid w:val="00D61422"/>
    <w:rsid w:val="00D62855"/>
    <w:rsid w:val="00D74EFD"/>
    <w:rsid w:val="00D875FB"/>
    <w:rsid w:val="00D936AC"/>
    <w:rsid w:val="00D9470E"/>
    <w:rsid w:val="00D94E7A"/>
    <w:rsid w:val="00D9700A"/>
    <w:rsid w:val="00D971A3"/>
    <w:rsid w:val="00DA32B4"/>
    <w:rsid w:val="00DA7651"/>
    <w:rsid w:val="00DC1575"/>
    <w:rsid w:val="00DC6E16"/>
    <w:rsid w:val="00DE022B"/>
    <w:rsid w:val="00DE1380"/>
    <w:rsid w:val="00DF06AF"/>
    <w:rsid w:val="00DF21C3"/>
    <w:rsid w:val="00DF4E61"/>
    <w:rsid w:val="00E01D27"/>
    <w:rsid w:val="00E04BD8"/>
    <w:rsid w:val="00E14F50"/>
    <w:rsid w:val="00E21179"/>
    <w:rsid w:val="00E253BF"/>
    <w:rsid w:val="00E33243"/>
    <w:rsid w:val="00E442D8"/>
    <w:rsid w:val="00E53CDD"/>
    <w:rsid w:val="00E62A0B"/>
    <w:rsid w:val="00E6360A"/>
    <w:rsid w:val="00E744E1"/>
    <w:rsid w:val="00E75884"/>
    <w:rsid w:val="00EA7EA7"/>
    <w:rsid w:val="00EB6878"/>
    <w:rsid w:val="00EC2193"/>
    <w:rsid w:val="00EC254E"/>
    <w:rsid w:val="00EC3BEB"/>
    <w:rsid w:val="00EC7469"/>
    <w:rsid w:val="00ED6DEE"/>
    <w:rsid w:val="00EE7B52"/>
    <w:rsid w:val="00F04295"/>
    <w:rsid w:val="00F12E4E"/>
    <w:rsid w:val="00F16AC6"/>
    <w:rsid w:val="00F324E2"/>
    <w:rsid w:val="00F47597"/>
    <w:rsid w:val="00F56918"/>
    <w:rsid w:val="00F7042A"/>
    <w:rsid w:val="00F71E3E"/>
    <w:rsid w:val="00F73631"/>
    <w:rsid w:val="00F73AF1"/>
    <w:rsid w:val="00F77418"/>
    <w:rsid w:val="00F80AB5"/>
    <w:rsid w:val="00F91BDA"/>
    <w:rsid w:val="00F93C19"/>
    <w:rsid w:val="00F95977"/>
    <w:rsid w:val="00F95C37"/>
    <w:rsid w:val="00FA1F8A"/>
    <w:rsid w:val="00FA5525"/>
    <w:rsid w:val="00FB5154"/>
    <w:rsid w:val="00FB5B8D"/>
    <w:rsid w:val="00FB6F2C"/>
    <w:rsid w:val="00FC79D0"/>
    <w:rsid w:val="00FC7C58"/>
    <w:rsid w:val="00FD0F73"/>
    <w:rsid w:val="00FE2404"/>
    <w:rsid w:val="00FE596C"/>
    <w:rsid w:val="00FE6F10"/>
    <w:rsid w:val="00FE7CE4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FF16D"/>
  <w15:chartTrackingRefBased/>
  <w15:docId w15:val="{9A6C71ED-54BE-5B4E-B684-1F9E3EBC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rsid w:val="008B2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23E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E4A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B2"/>
  </w:style>
  <w:style w:type="paragraph" w:styleId="CommentSubject">
    <w:name w:val="annotation subject"/>
    <w:basedOn w:val="CommentText"/>
    <w:next w:val="CommentText"/>
    <w:link w:val="CommentSubjectChar"/>
    <w:rsid w:val="000E4AB2"/>
    <w:rPr>
      <w:b/>
      <w:bCs/>
    </w:rPr>
  </w:style>
  <w:style w:type="character" w:customStyle="1" w:styleId="CommentSubjectChar">
    <w:name w:val="Comment Subject Char"/>
    <w:link w:val="CommentSubject"/>
    <w:rsid w:val="000E4AB2"/>
    <w:rPr>
      <w:b/>
      <w:bCs/>
    </w:rPr>
  </w:style>
  <w:style w:type="character" w:customStyle="1" w:styleId="FooterChar">
    <w:name w:val="Footer Char"/>
    <w:link w:val="Footer"/>
    <w:uiPriority w:val="99"/>
    <w:rsid w:val="00507B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21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E168-8076-43E2-BE13-C4335EBE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BOROUGH CULTURAL TOURISM DEVELOPMENT PROGRAM</vt:lpstr>
    </vt:vector>
  </TitlesOfParts>
  <Company>NYC &amp; Company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BOROUGH CULTURAL TOURISM DEVELOPMENT PROGRAM</dc:title>
  <dc:subject/>
  <dc:creator>Michelle Coughlan</dc:creator>
  <cp:keywords/>
  <cp:lastModifiedBy>Microsoft Office User</cp:lastModifiedBy>
  <cp:revision>2</cp:revision>
  <cp:lastPrinted>2016-10-27T16:03:00Z</cp:lastPrinted>
  <dcterms:created xsi:type="dcterms:W3CDTF">2021-12-15T19:57:00Z</dcterms:created>
  <dcterms:modified xsi:type="dcterms:W3CDTF">2021-12-15T19:57:00Z</dcterms:modified>
</cp:coreProperties>
</file>